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v:background id="_x0000_s1025" o:bwmode="white" fillcolor="#ffc">
      <v:fill r:id="rId3" o:title="Stationery" color2="white [3212]" type="tile"/>
    </v:background>
  </w:background>
  <w:body>
    <w:p w:rsidR="002945DD" w:rsidRPr="005317D1" w:rsidRDefault="002945DD" w:rsidP="002945DD">
      <w:pPr>
        <w:ind w:firstLine="720"/>
        <w:jc w:val="both"/>
        <w:rPr>
          <w:rStyle w:val="Strong"/>
          <w:rFonts w:ascii="Times New Roman" w:hAnsi="Times New Roman" w:cs="Times New Roman"/>
          <w:b w:val="0"/>
          <w:bCs w:val="0"/>
          <w:color w:val="000000" w:themeColor="text1"/>
          <w:sz w:val="24"/>
          <w:szCs w:val="24"/>
        </w:rPr>
      </w:pPr>
    </w:p>
    <w:p w:rsidR="00C562A5" w:rsidRDefault="00C562A5" w:rsidP="00C562A5">
      <w:pPr>
        <w:pStyle w:val="Title"/>
        <w:rPr>
          <w:sz w:val="40"/>
          <w:szCs w:val="40"/>
          <w:lang w:val="en-US"/>
        </w:rPr>
      </w:pPr>
      <w:r>
        <w:rPr>
          <w:sz w:val="40"/>
          <w:szCs w:val="40"/>
        </w:rPr>
        <w:t>THIRD INTERNATIONAL SEMINAR ON HEALTH, HUMAN RIGHTS AND IPR PERSPECTIVES</w:t>
      </w:r>
    </w:p>
    <w:p w:rsidR="00C562A5" w:rsidRDefault="00C562A5" w:rsidP="00C562A5">
      <w:pPr>
        <w:pStyle w:val="Title"/>
        <w:rPr>
          <w:sz w:val="40"/>
          <w:szCs w:val="40"/>
        </w:rPr>
      </w:pPr>
    </w:p>
    <w:p w:rsidR="00C562A5" w:rsidRDefault="00C562A5" w:rsidP="00C562A5">
      <w:pPr>
        <w:pStyle w:val="Title"/>
        <w:rPr>
          <w:rFonts w:ascii="Cooper Black" w:hAnsi="Cooper Black"/>
          <w:i/>
          <w:color w:val="FF0000"/>
          <w:sz w:val="40"/>
          <w:szCs w:val="40"/>
        </w:rPr>
      </w:pPr>
      <w:r>
        <w:rPr>
          <w:rFonts w:ascii="Cooper Black" w:hAnsi="Cooper Black"/>
          <w:i/>
          <w:color w:val="FF0000"/>
          <w:sz w:val="40"/>
          <w:szCs w:val="40"/>
        </w:rPr>
        <w:t>THEME 2017</w:t>
      </w:r>
    </w:p>
    <w:p w:rsidR="00C562A5" w:rsidRDefault="00C562A5" w:rsidP="00C562A5">
      <w:pPr>
        <w:pStyle w:val="Title"/>
        <w:rPr>
          <w:rFonts w:ascii="Cooper Black" w:hAnsi="Cooper Black"/>
          <w:i/>
          <w:color w:val="595959" w:themeColor="text1" w:themeTint="A6"/>
          <w:sz w:val="40"/>
          <w:szCs w:val="40"/>
        </w:rPr>
      </w:pPr>
    </w:p>
    <w:p w:rsidR="00C562A5" w:rsidRDefault="00C562A5" w:rsidP="00C562A5">
      <w:pPr>
        <w:pStyle w:val="Title"/>
        <w:rPr>
          <w:rFonts w:ascii="Tempus Sans ITC" w:hAnsi="Tempus Sans ITC"/>
          <w:b/>
          <w:color w:val="0070C0"/>
          <w:sz w:val="48"/>
          <w:szCs w:val="48"/>
        </w:rPr>
      </w:pPr>
      <w:r>
        <w:rPr>
          <w:rFonts w:ascii="Tempus Sans ITC" w:hAnsi="Tempus Sans ITC"/>
          <w:b/>
          <w:color w:val="0070C0"/>
          <w:sz w:val="48"/>
          <w:szCs w:val="48"/>
        </w:rPr>
        <w:t>ACCESS TO INFORMATION AND COMMUNICATION TECHNOLOGIES</w:t>
      </w:r>
    </w:p>
    <w:p w:rsidR="00C562A5" w:rsidRDefault="00C562A5" w:rsidP="00C562A5">
      <w:pPr>
        <w:pStyle w:val="Title"/>
        <w:rPr>
          <w:rFonts w:ascii="Tempus Sans ITC" w:hAnsi="Tempus Sans ITC"/>
          <w:b/>
          <w:color w:val="0070C0"/>
          <w:sz w:val="48"/>
          <w:szCs w:val="48"/>
        </w:rPr>
      </w:pPr>
    </w:p>
    <w:p w:rsidR="00C562A5" w:rsidRDefault="00C562A5" w:rsidP="00C562A5">
      <w:pPr>
        <w:jc w:val="center"/>
        <w:rPr>
          <w:rFonts w:ascii="Times New Roman" w:eastAsia="Questrial" w:hAnsi="Times New Roman" w:cs="Times New Roman"/>
          <w:b/>
          <w:color w:val="000000" w:themeColor="text1"/>
          <w:sz w:val="32"/>
          <w:szCs w:val="32"/>
          <w:lang w:val="en-US"/>
        </w:rPr>
      </w:pPr>
      <w:r>
        <w:rPr>
          <w:rFonts w:ascii="Times New Roman" w:eastAsia="Questrial" w:hAnsi="Times New Roman" w:cs="Times New Roman"/>
          <w:b/>
          <w:color w:val="000000" w:themeColor="text1"/>
          <w:sz w:val="32"/>
          <w:szCs w:val="32"/>
        </w:rPr>
        <w:t>OCTOBER 11-13, 2017</w:t>
      </w:r>
    </w:p>
    <w:p w:rsidR="00C562A5" w:rsidRDefault="00C562A5" w:rsidP="00C562A5">
      <w:pPr>
        <w:jc w:val="center"/>
        <w:rPr>
          <w:rFonts w:ascii="Times New Roman" w:eastAsia="Times New Roman" w:hAnsi="Times New Roman" w:cs="Times New Roman"/>
          <w:b/>
          <w:color w:val="000000" w:themeColor="text1"/>
          <w:sz w:val="24"/>
          <w:szCs w:val="24"/>
          <w:lang w:eastAsia="en-IN"/>
        </w:rPr>
      </w:pPr>
    </w:p>
    <w:p w:rsidR="00C562A5" w:rsidRDefault="00C562A5" w:rsidP="00C562A5">
      <w:pPr>
        <w:jc w:val="center"/>
        <w:rPr>
          <w:rFonts w:ascii="Times New Roman" w:eastAsia="Times New Roman" w:hAnsi="Times New Roman" w:cs="Times New Roman"/>
          <w:b/>
          <w:i/>
          <w:color w:val="000000" w:themeColor="text1"/>
          <w:sz w:val="24"/>
          <w:szCs w:val="24"/>
          <w:lang w:eastAsia="en-IN"/>
        </w:rPr>
      </w:pPr>
    </w:p>
    <w:p w:rsidR="00C562A5" w:rsidRDefault="00C562A5" w:rsidP="00C562A5">
      <w:pPr>
        <w:jc w:val="center"/>
        <w:rPr>
          <w:rFonts w:ascii="Times New Roman" w:eastAsia="Times New Roman" w:hAnsi="Times New Roman" w:cs="Times New Roman"/>
          <w:b/>
          <w:i/>
          <w:color w:val="000000" w:themeColor="text1"/>
          <w:sz w:val="24"/>
          <w:szCs w:val="24"/>
          <w:lang w:eastAsia="en-IN"/>
        </w:rPr>
      </w:pPr>
    </w:p>
    <w:p w:rsidR="00C562A5" w:rsidRPr="00C562A5" w:rsidRDefault="00C562A5" w:rsidP="00C562A5">
      <w:pPr>
        <w:jc w:val="center"/>
        <w:rPr>
          <w:rFonts w:ascii="Times New Roman" w:eastAsia="Times New Roman" w:hAnsi="Times New Roman" w:cs="Times New Roman"/>
          <w:b/>
          <w:i/>
          <w:color w:val="0D0D0D" w:themeColor="text1" w:themeTint="F2"/>
          <w:sz w:val="32"/>
          <w:szCs w:val="32"/>
          <w:lang w:eastAsia="en-IN"/>
        </w:rPr>
      </w:pPr>
      <w:r w:rsidRPr="00C562A5">
        <w:rPr>
          <w:rFonts w:ascii="Times New Roman" w:eastAsia="Times New Roman" w:hAnsi="Times New Roman" w:cs="Times New Roman"/>
          <w:b/>
          <w:i/>
          <w:color w:val="0D0D0D" w:themeColor="text1" w:themeTint="F2"/>
          <w:sz w:val="32"/>
          <w:szCs w:val="32"/>
          <w:lang w:eastAsia="en-IN"/>
        </w:rPr>
        <w:t>Organized by</w:t>
      </w:r>
    </w:p>
    <w:p w:rsidR="00C562A5" w:rsidRPr="00C562A5" w:rsidRDefault="00C562A5" w:rsidP="00C562A5">
      <w:pPr>
        <w:jc w:val="center"/>
        <w:rPr>
          <w:rFonts w:ascii="Times New Roman" w:eastAsia="Times New Roman" w:hAnsi="Times New Roman" w:cs="Times New Roman"/>
          <w:b/>
          <w:color w:val="FF3399"/>
          <w:sz w:val="32"/>
          <w:szCs w:val="32"/>
          <w:lang w:eastAsia="en-IN"/>
        </w:rPr>
      </w:pPr>
      <w:r w:rsidRPr="00C562A5">
        <w:rPr>
          <w:rFonts w:ascii="Times New Roman" w:eastAsia="Times New Roman" w:hAnsi="Times New Roman" w:cs="Times New Roman"/>
          <w:b/>
          <w:color w:val="FF3399"/>
          <w:sz w:val="32"/>
          <w:szCs w:val="32"/>
          <w:lang w:eastAsia="en-IN"/>
        </w:rPr>
        <w:t>CENTRE FOR HEALTH LAW AND POLICY (CHLP)</w:t>
      </w:r>
    </w:p>
    <w:p w:rsidR="00C562A5" w:rsidRPr="00C562A5" w:rsidRDefault="00C562A5" w:rsidP="00C562A5">
      <w:pPr>
        <w:jc w:val="center"/>
        <w:rPr>
          <w:rFonts w:ascii="Times New Roman" w:eastAsia="Times New Roman" w:hAnsi="Times New Roman" w:cs="Times New Roman"/>
          <w:b/>
          <w:color w:val="FF3399"/>
          <w:sz w:val="32"/>
          <w:szCs w:val="32"/>
          <w:lang w:eastAsia="en-IN"/>
        </w:rPr>
      </w:pPr>
      <w:r w:rsidRPr="00C562A5">
        <w:rPr>
          <w:rFonts w:ascii="Times New Roman" w:eastAsia="Times New Roman" w:hAnsi="Times New Roman" w:cs="Times New Roman"/>
          <w:b/>
          <w:color w:val="FF3399"/>
          <w:sz w:val="32"/>
          <w:szCs w:val="32"/>
          <w:lang w:eastAsia="en-IN"/>
        </w:rPr>
        <w:t xml:space="preserve"> CENTRE FOR HUMAN RIGHTS (CHR)</w:t>
      </w:r>
    </w:p>
    <w:p w:rsidR="00C562A5" w:rsidRPr="00C562A5" w:rsidRDefault="00C562A5" w:rsidP="00C562A5">
      <w:pPr>
        <w:ind w:left="-426" w:firstLine="426"/>
        <w:jc w:val="center"/>
        <w:rPr>
          <w:rFonts w:ascii="Times New Roman" w:eastAsia="Times New Roman" w:hAnsi="Times New Roman" w:cs="Times New Roman"/>
          <w:b/>
          <w:color w:val="FF3399"/>
          <w:sz w:val="32"/>
          <w:szCs w:val="32"/>
          <w:lang w:eastAsia="en-IN"/>
        </w:rPr>
      </w:pPr>
      <w:r w:rsidRPr="00C562A5">
        <w:rPr>
          <w:rFonts w:ascii="Times New Roman" w:eastAsia="Times New Roman" w:hAnsi="Times New Roman" w:cs="Times New Roman"/>
          <w:b/>
          <w:color w:val="FF3399"/>
          <w:sz w:val="32"/>
          <w:szCs w:val="32"/>
          <w:lang w:eastAsia="en-IN"/>
        </w:rPr>
        <w:t>CENTRE FOR INTELLECTUAL PROPERTY RIGHTS (CIPR)</w:t>
      </w:r>
    </w:p>
    <w:p w:rsidR="00C562A5" w:rsidRPr="00C562A5" w:rsidRDefault="00C562A5" w:rsidP="00C562A5">
      <w:pPr>
        <w:ind w:left="-426" w:firstLine="426"/>
        <w:jc w:val="center"/>
        <w:rPr>
          <w:rFonts w:ascii="Times New Roman" w:eastAsia="Times New Roman" w:hAnsi="Times New Roman" w:cs="Times New Roman"/>
          <w:b/>
          <w:color w:val="FF3399"/>
          <w:sz w:val="24"/>
          <w:szCs w:val="24"/>
          <w:lang w:eastAsia="en-IN"/>
        </w:rPr>
      </w:pPr>
    </w:p>
    <w:p w:rsidR="00C562A5" w:rsidRDefault="00C562A5" w:rsidP="00C562A5">
      <w:pPr>
        <w:ind w:left="-426" w:firstLine="426"/>
        <w:jc w:val="center"/>
        <w:rPr>
          <w:rFonts w:ascii="Times New Roman" w:eastAsia="Times New Roman" w:hAnsi="Times New Roman" w:cs="Times New Roman"/>
          <w:b/>
          <w:color w:val="000000" w:themeColor="text1"/>
          <w:sz w:val="24"/>
          <w:szCs w:val="24"/>
          <w:lang w:eastAsia="en-IN"/>
        </w:rPr>
      </w:pPr>
    </w:p>
    <w:p w:rsidR="00C562A5" w:rsidRDefault="00C562A5" w:rsidP="00C562A5">
      <w:pPr>
        <w:ind w:left="-426" w:firstLine="426"/>
        <w:jc w:val="center"/>
        <w:rPr>
          <w:rFonts w:ascii="Times New Roman" w:eastAsia="Times New Roman" w:hAnsi="Times New Roman" w:cs="Times New Roman"/>
          <w:b/>
          <w:color w:val="000000" w:themeColor="text1"/>
          <w:sz w:val="24"/>
          <w:szCs w:val="24"/>
          <w:lang w:eastAsia="en-IN"/>
        </w:rPr>
      </w:pPr>
    </w:p>
    <w:p w:rsidR="00C562A5" w:rsidRPr="00C562A5" w:rsidRDefault="00C562A5" w:rsidP="00C562A5">
      <w:pPr>
        <w:pStyle w:val="Title"/>
        <w:rPr>
          <w:rFonts w:ascii="Nyala" w:hAnsi="Nyala"/>
          <w:b/>
          <w:color w:val="0D0D0D" w:themeColor="text1" w:themeTint="F2"/>
          <w:sz w:val="48"/>
          <w:szCs w:val="48"/>
        </w:rPr>
      </w:pPr>
      <w:r w:rsidRPr="00C562A5">
        <w:rPr>
          <w:rFonts w:ascii="Nyala" w:hAnsi="Nyala"/>
          <w:b/>
          <w:color w:val="0D0D0D" w:themeColor="text1" w:themeTint="F2"/>
          <w:sz w:val="48"/>
          <w:szCs w:val="48"/>
        </w:rPr>
        <w:t>The national university of advanced legal studies, kochi</w:t>
      </w:r>
    </w:p>
    <w:p w:rsidR="002945DD" w:rsidRPr="005317D1" w:rsidRDefault="002945DD" w:rsidP="00C562A5">
      <w:pPr>
        <w:jc w:val="both"/>
        <w:rPr>
          <w:rStyle w:val="Strong"/>
          <w:rFonts w:ascii="Times New Roman" w:hAnsi="Times New Roman" w:cs="Times New Roman"/>
          <w:b w:val="0"/>
          <w:bCs w:val="0"/>
          <w:color w:val="000000" w:themeColor="text1"/>
          <w:sz w:val="24"/>
          <w:szCs w:val="24"/>
        </w:rPr>
      </w:pPr>
    </w:p>
    <w:p w:rsidR="00C562A5" w:rsidRDefault="00B304FD" w:rsidP="002945DD">
      <w:pPr>
        <w:ind w:firstLine="720"/>
        <w:jc w:val="center"/>
        <w:rPr>
          <w:rStyle w:val="Strong"/>
          <w:rFonts w:ascii="Times New Roman" w:hAnsi="Times New Roman" w:cs="Times New Roman"/>
          <w:color w:val="000000" w:themeColor="text1"/>
          <w:sz w:val="36"/>
          <w:szCs w:val="24"/>
        </w:rPr>
      </w:pPr>
      <w:r>
        <w:rPr>
          <w:rStyle w:val="Strong"/>
          <w:rFonts w:ascii="Times New Roman" w:hAnsi="Times New Roman" w:cs="Times New Roman"/>
          <w:color w:val="000000" w:themeColor="text1"/>
          <w:sz w:val="36"/>
          <w:szCs w:val="24"/>
        </w:rPr>
        <w:lastRenderedPageBreak/>
        <w:t>BACKGROUND NOTE</w:t>
      </w:r>
    </w:p>
    <w:p w:rsidR="00C65B39" w:rsidRPr="00CD7AF5" w:rsidRDefault="00C65B39" w:rsidP="00C65B39">
      <w:pPr>
        <w:spacing w:line="360" w:lineRule="auto"/>
        <w:jc w:val="center"/>
        <w:rPr>
          <w:rStyle w:val="Strong"/>
          <w:color w:val="C00000"/>
          <w:sz w:val="28"/>
          <w:szCs w:val="28"/>
          <w:u w:val="single"/>
        </w:rPr>
      </w:pPr>
      <w:r w:rsidRPr="00CD7AF5">
        <w:rPr>
          <w:rStyle w:val="Strong"/>
          <w:color w:val="C00000"/>
          <w:sz w:val="28"/>
          <w:szCs w:val="28"/>
          <w:u w:val="single"/>
        </w:rPr>
        <w:t>ABOUT THE NATIONAL UNIVERSITY OF ADVANCED LEGAL STUDIES</w:t>
      </w:r>
    </w:p>
    <w:p w:rsidR="00C65B39" w:rsidRPr="00CD7AF5" w:rsidRDefault="00C65B39" w:rsidP="00C65B39">
      <w:pPr>
        <w:spacing w:line="360" w:lineRule="auto"/>
        <w:jc w:val="center"/>
        <w:rPr>
          <w:rStyle w:val="Strong"/>
          <w:bCs w:val="0"/>
          <w:color w:val="C00000"/>
          <w:sz w:val="28"/>
          <w:szCs w:val="28"/>
          <w:u w:val="single"/>
        </w:rPr>
      </w:pPr>
    </w:p>
    <w:p w:rsidR="00C65B39" w:rsidRDefault="00C65B39" w:rsidP="00C65B39">
      <w:pPr>
        <w:spacing w:line="360" w:lineRule="auto"/>
        <w:ind w:firstLine="720"/>
        <w:jc w:val="both"/>
        <w:rPr>
          <w:rStyle w:val="Strong"/>
          <w:color w:val="000000" w:themeColor="text1"/>
          <w:sz w:val="24"/>
          <w:szCs w:val="24"/>
        </w:rPr>
      </w:pPr>
      <w:r>
        <w:rPr>
          <w:rStyle w:val="Strong"/>
          <w:color w:val="000000" w:themeColor="text1"/>
          <w:sz w:val="24"/>
          <w:szCs w:val="24"/>
        </w:rPr>
        <w:t>The National University of Advanced Legal Studies, (NUALS) was established by Act 27 of 2005 of the Kerala State Legislature.   Prof.  (Dr.)  Rose Varghese is the present Vice Chancellor of the University. Ever since its inception, a strong commitment to excellence in teaching and research has made the NUALS a path-setter for several other Universities. One of the core strengths of NUALS has been human resource training. NUALS offers five year integrated BA. LL. B (Hons.), One year LL.M. programme and Ph.D. Being at the helm of legal education for over a decade, NUALS has ventured in advanced  legal  research  and training  by  offering  a  plethora  of  Post  Graduate  Diploma  courses.  NUALS  is  located  in Cochin, the industrial hub of Kerala and one of the most industrially significant locations in South  India,  making  it  ideal  to  act  as  a  liaison  between  the  scientific  and  research communities,  prominent  industries  as  well  as  educational  institutions  in  developing  a nationally significant law database and platform for action. NUALS  has  undertaken  several  initiatives  to  bring  legal  radiance  to  the  masses  like conducting legal awareness classes, surveys, legal aid camps with active participation from the  State  Legal  Services  Auth</w:t>
      </w:r>
      <w:r w:rsidR="0059411E">
        <w:rPr>
          <w:rStyle w:val="Strong"/>
          <w:color w:val="000000" w:themeColor="text1"/>
          <w:sz w:val="24"/>
          <w:szCs w:val="24"/>
        </w:rPr>
        <w:t xml:space="preserve">ority  (KELSA).  Also, </w:t>
      </w:r>
      <w:r>
        <w:rPr>
          <w:rStyle w:val="Strong"/>
          <w:color w:val="000000" w:themeColor="text1"/>
          <w:sz w:val="24"/>
          <w:szCs w:val="24"/>
        </w:rPr>
        <w:t>the  University  has  established  many Centres of study and research to make the study of law relevant to social needs and encourage focused research.</w:t>
      </w:r>
    </w:p>
    <w:p w:rsidR="00C65B39" w:rsidRPr="00C65B39" w:rsidRDefault="00C65B39" w:rsidP="00C65B39">
      <w:pPr>
        <w:spacing w:line="360" w:lineRule="auto"/>
        <w:ind w:firstLine="720"/>
        <w:jc w:val="both"/>
        <w:rPr>
          <w:rStyle w:val="Strong"/>
          <w:b w:val="0"/>
          <w:bCs w:val="0"/>
          <w:color w:val="C00000"/>
          <w:sz w:val="28"/>
          <w:szCs w:val="28"/>
        </w:rPr>
      </w:pPr>
    </w:p>
    <w:p w:rsidR="00C65B39" w:rsidRDefault="00C65B39" w:rsidP="00C65B39">
      <w:pPr>
        <w:spacing w:line="360" w:lineRule="auto"/>
        <w:jc w:val="both"/>
        <w:rPr>
          <w:rStyle w:val="Strong"/>
          <w:color w:val="C00000"/>
          <w:sz w:val="28"/>
          <w:szCs w:val="28"/>
          <w:u w:val="single"/>
        </w:rPr>
      </w:pPr>
      <w:r w:rsidRPr="00CD7AF5">
        <w:rPr>
          <w:rStyle w:val="Strong"/>
          <w:color w:val="C00000"/>
          <w:sz w:val="28"/>
          <w:szCs w:val="28"/>
          <w:u w:val="single"/>
        </w:rPr>
        <w:t>ABOUT THE ORGANIZERS</w:t>
      </w:r>
    </w:p>
    <w:p w:rsidR="00CD7AF5" w:rsidRPr="00CD7AF5" w:rsidRDefault="00CD7AF5" w:rsidP="00C65B39">
      <w:pPr>
        <w:spacing w:line="360" w:lineRule="auto"/>
        <w:jc w:val="both"/>
        <w:rPr>
          <w:rStyle w:val="Strong"/>
          <w:bCs w:val="0"/>
          <w:color w:val="C00000"/>
          <w:sz w:val="28"/>
          <w:szCs w:val="28"/>
          <w:u w:val="single"/>
        </w:rPr>
      </w:pPr>
    </w:p>
    <w:p w:rsidR="00C65B39" w:rsidRPr="00CD7AF5" w:rsidRDefault="00C65B39" w:rsidP="00C65B39">
      <w:pPr>
        <w:spacing w:line="360" w:lineRule="auto"/>
        <w:jc w:val="both"/>
        <w:rPr>
          <w:rStyle w:val="Strong"/>
          <w:bCs w:val="0"/>
          <w:color w:val="FF3399"/>
          <w:sz w:val="28"/>
          <w:szCs w:val="28"/>
        </w:rPr>
      </w:pPr>
      <w:r w:rsidRPr="00CD7AF5">
        <w:rPr>
          <w:rStyle w:val="Strong"/>
          <w:color w:val="FF3399"/>
          <w:sz w:val="28"/>
          <w:szCs w:val="28"/>
        </w:rPr>
        <w:t>CENTRE FOR HUMAN RIGHTS (CHR)</w:t>
      </w:r>
    </w:p>
    <w:p w:rsidR="00C65B39" w:rsidRDefault="00C65B39" w:rsidP="00C65B39">
      <w:pPr>
        <w:spacing w:line="360" w:lineRule="auto"/>
        <w:ind w:firstLine="720"/>
        <w:jc w:val="both"/>
        <w:rPr>
          <w:rStyle w:val="Strong"/>
          <w:color w:val="000000" w:themeColor="text1"/>
          <w:sz w:val="24"/>
          <w:szCs w:val="24"/>
        </w:rPr>
      </w:pPr>
      <w:r>
        <w:rPr>
          <w:rStyle w:val="Strong"/>
          <w:color w:val="000000" w:themeColor="text1"/>
          <w:sz w:val="24"/>
          <w:szCs w:val="24"/>
        </w:rPr>
        <w:t xml:space="preserve"> Human Rights is one of the most debated and ironically enough, largely neglected aspect</w:t>
      </w:r>
      <w:r w:rsidR="0059411E">
        <w:rPr>
          <w:rStyle w:val="Strong"/>
          <w:color w:val="000000" w:themeColor="text1"/>
          <w:sz w:val="24"/>
          <w:szCs w:val="24"/>
        </w:rPr>
        <w:t xml:space="preserve">s that falls under the purview </w:t>
      </w:r>
      <w:r w:rsidR="00E077E3">
        <w:rPr>
          <w:rStyle w:val="Strong"/>
          <w:color w:val="000000" w:themeColor="text1"/>
          <w:sz w:val="24"/>
          <w:szCs w:val="24"/>
        </w:rPr>
        <w:t xml:space="preserve">of </w:t>
      </w:r>
      <w:r>
        <w:rPr>
          <w:rStyle w:val="Strong"/>
          <w:color w:val="000000" w:themeColor="text1"/>
          <w:sz w:val="24"/>
          <w:szCs w:val="24"/>
        </w:rPr>
        <w:t xml:space="preserve">law.  The  establishment  of  the  Centre  for  Human  Rights  at  NUALS was done with the goal to stimulate discussions on the concept of human rights and how the law can be used in the service of human rights.  The Centre aspires to organize its efforts to develop a culture of human rights through its various </w:t>
      </w:r>
      <w:r>
        <w:rPr>
          <w:rStyle w:val="Strong"/>
          <w:color w:val="000000" w:themeColor="text1"/>
          <w:sz w:val="24"/>
          <w:szCs w:val="24"/>
        </w:rPr>
        <w:lastRenderedPageBreak/>
        <w:t>legal initiatives. The Centre works  to  bridge  the  knowledge  in  legal,  social  and  cultural  realms  that  impede  the achievement of greater human rights compliance.</w:t>
      </w:r>
    </w:p>
    <w:p w:rsidR="00CD7AF5" w:rsidRDefault="00CD7AF5" w:rsidP="00C65B39">
      <w:pPr>
        <w:spacing w:line="360" w:lineRule="auto"/>
        <w:jc w:val="both"/>
        <w:rPr>
          <w:rStyle w:val="Strong"/>
          <w:b w:val="0"/>
          <w:bCs w:val="0"/>
          <w:color w:val="FF3399"/>
          <w:sz w:val="28"/>
          <w:szCs w:val="28"/>
        </w:rPr>
      </w:pPr>
    </w:p>
    <w:p w:rsidR="00C65B39" w:rsidRPr="00CD7AF5" w:rsidRDefault="00CD7AF5" w:rsidP="00C65B39">
      <w:pPr>
        <w:spacing w:line="360" w:lineRule="auto"/>
        <w:jc w:val="both"/>
        <w:rPr>
          <w:rStyle w:val="Strong"/>
          <w:bCs w:val="0"/>
          <w:color w:val="FF3399"/>
          <w:sz w:val="28"/>
          <w:szCs w:val="28"/>
        </w:rPr>
      </w:pPr>
      <w:r w:rsidRPr="00CD7AF5">
        <w:rPr>
          <w:rStyle w:val="Strong"/>
          <w:color w:val="FF3399"/>
          <w:sz w:val="28"/>
          <w:szCs w:val="28"/>
        </w:rPr>
        <w:t>CENTRE FOR HEALTH LAW AND POLICY (CHLP)</w:t>
      </w:r>
    </w:p>
    <w:p w:rsidR="00C65B39" w:rsidRDefault="00C65B39" w:rsidP="00C65B39">
      <w:pPr>
        <w:spacing w:line="360" w:lineRule="auto"/>
        <w:ind w:firstLine="720"/>
        <w:jc w:val="both"/>
        <w:rPr>
          <w:rStyle w:val="Strong"/>
          <w:color w:val="000000" w:themeColor="text1"/>
          <w:sz w:val="24"/>
          <w:szCs w:val="24"/>
        </w:rPr>
      </w:pPr>
      <w:r>
        <w:rPr>
          <w:rStyle w:val="Strong"/>
          <w:color w:val="000000" w:themeColor="text1"/>
          <w:sz w:val="24"/>
          <w:szCs w:val="24"/>
        </w:rPr>
        <w:t xml:space="preserve">The Centre for Health Law and Policy is an interdisciplinary centre and it aims to encourage, promote  and  support  innovative  scholarship  including  teaching,  research,  consultancy  and advocacy  in  areas  of  health  care  law.  The  activities  of  the  Centre  includes  fostering collaborative  links  across  institutions  and  fields  related  to  health  law,  alliance  with professional  associations  and  bodies  engaged  in  promotion  of  health  of  people,  undertake research  projects  on  various  issues  coming  under  health  law  and  policy,  organize  training programme for targeted groups, sponsoring conferences, seminars, workshops, lectures and other similar activities, arranging visits of distinguished scholars from India and abroad. </w:t>
      </w:r>
    </w:p>
    <w:p w:rsidR="00CD7AF5" w:rsidRDefault="00CD7AF5" w:rsidP="00CD7AF5">
      <w:pPr>
        <w:spacing w:line="360" w:lineRule="auto"/>
        <w:jc w:val="both"/>
        <w:rPr>
          <w:rStyle w:val="Strong"/>
          <w:color w:val="FF3399"/>
          <w:sz w:val="28"/>
          <w:szCs w:val="28"/>
        </w:rPr>
      </w:pPr>
    </w:p>
    <w:p w:rsidR="00CD7AF5" w:rsidRPr="00CD7AF5" w:rsidRDefault="00CD7AF5" w:rsidP="00CD7AF5">
      <w:pPr>
        <w:spacing w:line="360" w:lineRule="auto"/>
        <w:jc w:val="both"/>
        <w:rPr>
          <w:rStyle w:val="Strong"/>
          <w:bCs w:val="0"/>
          <w:color w:val="FF3399"/>
          <w:sz w:val="28"/>
          <w:szCs w:val="28"/>
        </w:rPr>
      </w:pPr>
      <w:r w:rsidRPr="00CD7AF5">
        <w:rPr>
          <w:rStyle w:val="Strong"/>
          <w:color w:val="FF3399"/>
          <w:sz w:val="28"/>
          <w:szCs w:val="28"/>
        </w:rPr>
        <w:t>CENTRE FOR INTELLECTUAL PROPERTY RIGHTS (CIPR)</w:t>
      </w:r>
    </w:p>
    <w:p w:rsidR="00CD7AF5" w:rsidRDefault="00CD7AF5" w:rsidP="00CD7AF5">
      <w:pPr>
        <w:spacing w:line="360" w:lineRule="auto"/>
        <w:ind w:firstLine="720"/>
        <w:jc w:val="both"/>
        <w:rPr>
          <w:rStyle w:val="Strong"/>
          <w:color w:val="000000" w:themeColor="text1"/>
          <w:sz w:val="24"/>
          <w:szCs w:val="24"/>
        </w:rPr>
      </w:pPr>
      <w:r>
        <w:rPr>
          <w:rStyle w:val="Strong"/>
          <w:color w:val="000000" w:themeColor="text1"/>
          <w:sz w:val="24"/>
          <w:szCs w:val="24"/>
        </w:rPr>
        <w:t>Realizing  the  importance  of  IPR,  the  Centre  for  Intellectual  Property  Rights (CIPR)  was established  to  promote  Intellectual  Property  awareness  in  the  society,  and  to  encourage research in the emerging arena of Intellectual property. The twin primary goals  of the Centre are to enhance research and expertise pro-actively in novel and emerging fields of intellectual property  law, as well as  to  become a source of information and expertise on the subject to stakeholders  such  as  inventors,  research  institutions,  universities,  industries  as  well  as intellectual property practitioners, policy-makers and regulators.</w:t>
      </w:r>
    </w:p>
    <w:p w:rsidR="00CD7AF5" w:rsidRPr="00CD7AF5" w:rsidRDefault="00CD7AF5" w:rsidP="00C65B39">
      <w:pPr>
        <w:spacing w:line="360" w:lineRule="auto"/>
        <w:ind w:firstLine="720"/>
        <w:jc w:val="both"/>
        <w:rPr>
          <w:rStyle w:val="Strong"/>
          <w:b w:val="0"/>
          <w:bCs w:val="0"/>
          <w:color w:val="C00000"/>
          <w:sz w:val="28"/>
          <w:szCs w:val="28"/>
        </w:rPr>
      </w:pPr>
    </w:p>
    <w:p w:rsidR="00C65B39" w:rsidRPr="00CD7AF5" w:rsidRDefault="00C65B39" w:rsidP="00C65B39">
      <w:pPr>
        <w:spacing w:line="360" w:lineRule="auto"/>
        <w:jc w:val="both"/>
        <w:rPr>
          <w:rStyle w:val="Strong"/>
          <w:bCs w:val="0"/>
          <w:color w:val="C00000"/>
          <w:sz w:val="28"/>
          <w:szCs w:val="28"/>
          <w:u w:val="single"/>
        </w:rPr>
      </w:pPr>
      <w:r w:rsidRPr="00CD7AF5">
        <w:rPr>
          <w:rStyle w:val="Strong"/>
          <w:color w:val="C00000"/>
          <w:sz w:val="28"/>
          <w:szCs w:val="28"/>
          <w:u w:val="single"/>
        </w:rPr>
        <w:t>OUR INITIATIVE</w:t>
      </w:r>
    </w:p>
    <w:p w:rsidR="00C65B39" w:rsidRDefault="00C65B39" w:rsidP="00C65B39">
      <w:pPr>
        <w:spacing w:line="360" w:lineRule="auto"/>
        <w:ind w:firstLine="720"/>
        <w:jc w:val="both"/>
        <w:rPr>
          <w:rFonts w:ascii="Times New Roman" w:eastAsia="Questrial" w:hAnsi="Times New Roman" w:cs="Times New Roman"/>
          <w:color w:val="000000" w:themeColor="text1"/>
          <w:sz w:val="24"/>
          <w:szCs w:val="24"/>
        </w:rPr>
      </w:pPr>
      <w:r>
        <w:rPr>
          <w:rStyle w:val="Strong"/>
          <w:color w:val="000000" w:themeColor="text1"/>
          <w:sz w:val="24"/>
          <w:szCs w:val="24"/>
        </w:rPr>
        <w:t xml:space="preserve">The Centre for Health Law and  Policy (CHLP), Centre for Human Rights (CHR) and Centre for  Intellectual  Property  Rights  (CIPR)  have  always  collaborated  to  reconnoiter  potential inter-linkages between their specific  domains of knowledge and </w:t>
      </w:r>
      <w:r>
        <w:rPr>
          <w:rStyle w:val="Strong"/>
          <w:color w:val="000000" w:themeColor="text1"/>
          <w:sz w:val="24"/>
          <w:szCs w:val="24"/>
        </w:rPr>
        <w:lastRenderedPageBreak/>
        <w:t xml:space="preserve">had successfully organized in its first  International Seminar on Health,  Human rights and Intellectual Property Rights, </w:t>
      </w:r>
      <w:r>
        <w:rPr>
          <w:rStyle w:val="Strong"/>
          <w:i/>
          <w:color w:val="000000" w:themeColor="text1"/>
          <w:sz w:val="24"/>
          <w:szCs w:val="24"/>
        </w:rPr>
        <w:t>Theme 2015: Access to Medicine and Novel Medical Technologies</w:t>
      </w:r>
      <w:r>
        <w:rPr>
          <w:rStyle w:val="Strong"/>
          <w:color w:val="000000" w:themeColor="text1"/>
          <w:sz w:val="24"/>
          <w:szCs w:val="24"/>
        </w:rPr>
        <w:t xml:space="preserve"> and in its Second International Seminar </w:t>
      </w:r>
      <w:r w:rsidRPr="0059411E">
        <w:rPr>
          <w:rFonts w:ascii="Times New Roman" w:hAnsi="Times New Roman" w:cs="Times New Roman"/>
          <w:b/>
          <w:i/>
          <w:color w:val="000000" w:themeColor="text1"/>
          <w:sz w:val="24"/>
          <w:szCs w:val="24"/>
        </w:rPr>
        <w:t>Theme 2016: Traditional Knowledge</w:t>
      </w:r>
      <w:r>
        <w:rPr>
          <w:rFonts w:ascii="Times New Roman" w:eastAsia="Questrial" w:hAnsi="Times New Roman" w:cs="Times New Roman"/>
          <w:color w:val="000000" w:themeColor="text1"/>
          <w:sz w:val="24"/>
          <w:szCs w:val="24"/>
        </w:rPr>
        <w:t>.</w:t>
      </w:r>
    </w:p>
    <w:p w:rsidR="00CD7AF5" w:rsidRDefault="00CD7AF5" w:rsidP="00C65B39">
      <w:pPr>
        <w:spacing w:line="360" w:lineRule="auto"/>
        <w:ind w:firstLine="720"/>
        <w:jc w:val="both"/>
        <w:rPr>
          <w:rStyle w:val="Strong"/>
          <w:bCs w:val="0"/>
          <w:color w:val="000000" w:themeColor="text1"/>
          <w:sz w:val="24"/>
          <w:szCs w:val="24"/>
        </w:rPr>
      </w:pPr>
    </w:p>
    <w:p w:rsidR="00CD7AF5" w:rsidRDefault="00C65B39" w:rsidP="00CD7AF5">
      <w:pPr>
        <w:spacing w:line="360" w:lineRule="auto"/>
        <w:jc w:val="center"/>
        <w:rPr>
          <w:rStyle w:val="Strong"/>
          <w:i/>
          <w:color w:val="C00000"/>
          <w:sz w:val="32"/>
          <w:szCs w:val="32"/>
          <w:u w:val="single"/>
        </w:rPr>
      </w:pPr>
      <w:r w:rsidRPr="00CD7AF5">
        <w:rPr>
          <w:rStyle w:val="Strong"/>
          <w:i/>
          <w:color w:val="C00000"/>
          <w:sz w:val="32"/>
          <w:szCs w:val="32"/>
          <w:u w:val="single"/>
        </w:rPr>
        <w:t>First International Seminar on Health, Human Rights &amp;</w:t>
      </w:r>
    </w:p>
    <w:p w:rsidR="00C65B39" w:rsidRPr="00CD7AF5" w:rsidRDefault="00C65B39" w:rsidP="00CD7AF5">
      <w:pPr>
        <w:spacing w:line="360" w:lineRule="auto"/>
        <w:jc w:val="center"/>
        <w:rPr>
          <w:rStyle w:val="Strong"/>
          <w:bCs w:val="0"/>
          <w:i/>
          <w:color w:val="C00000"/>
          <w:sz w:val="32"/>
          <w:szCs w:val="32"/>
          <w:u w:val="single"/>
        </w:rPr>
      </w:pPr>
      <w:r w:rsidRPr="00CD7AF5">
        <w:rPr>
          <w:rStyle w:val="Strong"/>
          <w:i/>
          <w:color w:val="C00000"/>
          <w:sz w:val="32"/>
          <w:szCs w:val="32"/>
          <w:u w:val="single"/>
        </w:rPr>
        <w:t xml:space="preserve"> Intellectual Property Rights</w:t>
      </w:r>
    </w:p>
    <w:p w:rsidR="00C65B39" w:rsidRDefault="00C65B39" w:rsidP="00C65B39">
      <w:pPr>
        <w:spacing w:line="360" w:lineRule="auto"/>
        <w:ind w:firstLine="720"/>
        <w:jc w:val="both"/>
        <w:rPr>
          <w:rStyle w:val="Strong"/>
          <w:b w:val="0"/>
          <w:bCs w:val="0"/>
          <w:color w:val="000000" w:themeColor="text1"/>
          <w:sz w:val="24"/>
          <w:szCs w:val="24"/>
        </w:rPr>
      </w:pPr>
      <w:r>
        <w:rPr>
          <w:rStyle w:val="Strong"/>
          <w:color w:val="000000" w:themeColor="text1"/>
          <w:sz w:val="24"/>
          <w:szCs w:val="24"/>
        </w:rPr>
        <w:t>The  very  successful  International  Seminar  on  Health,  Human  rights  and  Intellectual Property  Rights, Theme: Access to Medicine and Novel Medical Technologies was  held  on 17th-18</w:t>
      </w:r>
      <w:r>
        <w:rPr>
          <w:rStyle w:val="Strong"/>
          <w:color w:val="000000" w:themeColor="text1"/>
          <w:sz w:val="24"/>
          <w:szCs w:val="24"/>
          <w:vertAlign w:val="superscript"/>
        </w:rPr>
        <w:t>th</w:t>
      </w:r>
      <w:r>
        <w:rPr>
          <w:rStyle w:val="Strong"/>
          <w:color w:val="000000" w:themeColor="text1"/>
          <w:sz w:val="24"/>
          <w:szCs w:val="24"/>
        </w:rPr>
        <w:t xml:space="preserve"> of August, 2015.    Many eminent scholars of international and national repute were key speakers at this event. Prestigious members  of the academia Dr. Calvin Ho, Faculty at the  Centre  for  Biomedical  Ethics  in  the  National  University  of  Singapore  and  WHO Consultant,  Dr.</w:t>
      </w:r>
      <w:r w:rsidR="0059411E">
        <w:rPr>
          <w:rStyle w:val="Strong"/>
          <w:color w:val="000000" w:themeColor="text1"/>
          <w:sz w:val="24"/>
          <w:szCs w:val="24"/>
        </w:rPr>
        <w:t xml:space="preserve"> </w:t>
      </w:r>
      <w:r>
        <w:rPr>
          <w:rStyle w:val="Strong"/>
          <w:color w:val="000000" w:themeColor="text1"/>
          <w:sz w:val="24"/>
          <w:szCs w:val="24"/>
        </w:rPr>
        <w:t>Unni</w:t>
      </w:r>
      <w:r w:rsidR="0059411E">
        <w:rPr>
          <w:rStyle w:val="Strong"/>
          <w:color w:val="000000" w:themeColor="text1"/>
          <w:sz w:val="24"/>
          <w:szCs w:val="24"/>
        </w:rPr>
        <w:t xml:space="preserve"> </w:t>
      </w:r>
      <w:r>
        <w:rPr>
          <w:rStyle w:val="Strong"/>
          <w:color w:val="000000" w:themeColor="text1"/>
          <w:sz w:val="24"/>
          <w:szCs w:val="24"/>
        </w:rPr>
        <w:t>Karunakara,  former  International  President  (2010-2013)  of  Médecins Sans Frontières  (MSF), Dr.</w:t>
      </w:r>
      <w:r w:rsidR="0059411E">
        <w:rPr>
          <w:rStyle w:val="Strong"/>
          <w:color w:val="000000" w:themeColor="text1"/>
          <w:sz w:val="24"/>
          <w:szCs w:val="24"/>
        </w:rPr>
        <w:t xml:space="preserve"> </w:t>
      </w:r>
      <w:r>
        <w:rPr>
          <w:rStyle w:val="Strong"/>
          <w:color w:val="000000" w:themeColor="text1"/>
          <w:sz w:val="24"/>
          <w:szCs w:val="24"/>
        </w:rPr>
        <w:t>Vesselin</w:t>
      </w:r>
      <w:r w:rsidR="0059411E">
        <w:rPr>
          <w:rStyle w:val="Strong"/>
          <w:color w:val="000000" w:themeColor="text1"/>
          <w:sz w:val="24"/>
          <w:szCs w:val="24"/>
        </w:rPr>
        <w:t xml:space="preserve"> </w:t>
      </w:r>
      <w:r>
        <w:rPr>
          <w:rStyle w:val="Strong"/>
          <w:color w:val="000000" w:themeColor="text1"/>
          <w:sz w:val="24"/>
          <w:szCs w:val="24"/>
        </w:rPr>
        <w:t>Popovski,  member of the Academic Council of United Nations System (ACUNS) and former Senior Academic Programme Officer, United Nations University,  Tokyo,  Dr.</w:t>
      </w:r>
      <w:r w:rsidR="0059411E">
        <w:rPr>
          <w:rStyle w:val="Strong"/>
          <w:color w:val="000000" w:themeColor="text1"/>
          <w:sz w:val="24"/>
          <w:szCs w:val="24"/>
        </w:rPr>
        <w:t xml:space="preserve"> </w:t>
      </w:r>
      <w:r>
        <w:rPr>
          <w:rStyle w:val="Strong"/>
          <w:color w:val="000000" w:themeColor="text1"/>
          <w:sz w:val="24"/>
          <w:szCs w:val="24"/>
        </w:rPr>
        <w:t>Thomas  Scharff,  Faculty,  University  of  Darmstadt,   Leena Menghaney,  South  Asia  Head  of  the  MSF  Access  to  Medicines  Campaign,  Dr.</w:t>
      </w:r>
      <w:r w:rsidR="0059411E">
        <w:rPr>
          <w:rStyle w:val="Strong"/>
          <w:color w:val="000000" w:themeColor="text1"/>
          <w:sz w:val="24"/>
          <w:szCs w:val="24"/>
        </w:rPr>
        <w:t xml:space="preserve"> </w:t>
      </w:r>
      <w:r>
        <w:rPr>
          <w:rStyle w:val="Strong"/>
          <w:color w:val="000000" w:themeColor="text1"/>
          <w:sz w:val="24"/>
          <w:szCs w:val="24"/>
        </w:rPr>
        <w:t>Bismi</w:t>
      </w:r>
      <w:r w:rsidR="0059411E">
        <w:rPr>
          <w:rStyle w:val="Strong"/>
          <w:color w:val="000000" w:themeColor="text1"/>
          <w:sz w:val="24"/>
          <w:szCs w:val="24"/>
        </w:rPr>
        <w:t xml:space="preserve"> </w:t>
      </w:r>
      <w:r>
        <w:rPr>
          <w:rStyle w:val="Strong"/>
          <w:color w:val="000000" w:themeColor="text1"/>
          <w:sz w:val="24"/>
          <w:szCs w:val="24"/>
        </w:rPr>
        <w:t xml:space="preserve">Gopalakrishnan , Director, Dr. B. R. Ambedkar Chair (Centre for Human Rights and Social Justice), Department of Law and Assistant Director, Centre for Global Academics, University of Kerala,  Dr. Habib Hasan , faculty at the Public Health Foundation of  India  and Aashna Mehta,  Research  Associate  with  the  Public  Health  Foundation  of  India  made  the  event  an intellectually  stimulating  and  memorable  one  with  their  presence   and  substantial contributions. </w:t>
      </w:r>
    </w:p>
    <w:p w:rsidR="00C65B39" w:rsidRDefault="00C65B39" w:rsidP="00C65B39">
      <w:pPr>
        <w:spacing w:line="360" w:lineRule="auto"/>
        <w:ind w:firstLine="720"/>
        <w:jc w:val="both"/>
        <w:rPr>
          <w:rStyle w:val="Strong"/>
          <w:b w:val="0"/>
          <w:bCs w:val="0"/>
          <w:color w:val="000000" w:themeColor="text1"/>
          <w:sz w:val="24"/>
          <w:szCs w:val="24"/>
        </w:rPr>
      </w:pPr>
      <w:r>
        <w:rPr>
          <w:rStyle w:val="Strong"/>
          <w:color w:val="000000" w:themeColor="text1"/>
          <w:sz w:val="24"/>
          <w:szCs w:val="24"/>
        </w:rPr>
        <w:t xml:space="preserve">The sessions of the International Seminar straddled a wide range of issues beginning with the niche  area  of  access  to  medicines  and  extending  to  fundamental  problems  with  the  global health  care  system  itself,  with  technical  sessions  highlighting  various  </w:t>
      </w:r>
      <w:r w:rsidR="0059411E">
        <w:rPr>
          <w:rStyle w:val="Strong"/>
          <w:color w:val="000000" w:themeColor="text1"/>
          <w:sz w:val="24"/>
          <w:szCs w:val="24"/>
        </w:rPr>
        <w:t>national  rights.  Our mission was broad and inquisitive</w:t>
      </w:r>
      <w:r>
        <w:rPr>
          <w:rStyle w:val="Strong"/>
          <w:color w:val="000000" w:themeColor="text1"/>
          <w:sz w:val="24"/>
          <w:szCs w:val="24"/>
        </w:rPr>
        <w:t xml:space="preserve"> in  nature.  There  were  26  scholarly  presentations  from different  Colleges  and  Uni</w:t>
      </w:r>
      <w:r w:rsidR="0059411E">
        <w:rPr>
          <w:rStyle w:val="Strong"/>
          <w:color w:val="000000" w:themeColor="text1"/>
          <w:sz w:val="24"/>
          <w:szCs w:val="24"/>
        </w:rPr>
        <w:t xml:space="preserve">versities  across  India.  The discussions and deliberations </w:t>
      </w:r>
      <w:r>
        <w:rPr>
          <w:rStyle w:val="Strong"/>
          <w:color w:val="000000" w:themeColor="text1"/>
          <w:sz w:val="24"/>
          <w:szCs w:val="24"/>
        </w:rPr>
        <w:t xml:space="preserve">were engaging and the level of </w:t>
      </w:r>
      <w:r w:rsidR="0059411E">
        <w:rPr>
          <w:rStyle w:val="Strong"/>
          <w:color w:val="000000" w:themeColor="text1"/>
          <w:sz w:val="24"/>
          <w:szCs w:val="24"/>
        </w:rPr>
        <w:lastRenderedPageBreak/>
        <w:t xml:space="preserve">interdisciplinary exchange was </w:t>
      </w:r>
      <w:r>
        <w:rPr>
          <w:rStyle w:val="Strong"/>
          <w:color w:val="000000" w:themeColor="text1"/>
          <w:sz w:val="24"/>
          <w:szCs w:val="24"/>
        </w:rPr>
        <w:t xml:space="preserve">intense and thought-provoking and laid down important lines of inquiry for future research and deliberations.  </w:t>
      </w:r>
    </w:p>
    <w:p w:rsidR="00C65B39" w:rsidRPr="00CD7AF5" w:rsidRDefault="00C65B39" w:rsidP="00CD7AF5">
      <w:pPr>
        <w:spacing w:line="360" w:lineRule="auto"/>
        <w:jc w:val="center"/>
        <w:rPr>
          <w:rStyle w:val="Strong"/>
          <w:bCs w:val="0"/>
          <w:i/>
          <w:color w:val="C00000"/>
          <w:sz w:val="32"/>
          <w:szCs w:val="32"/>
          <w:u w:val="single"/>
        </w:rPr>
      </w:pPr>
      <w:r w:rsidRPr="00CD7AF5">
        <w:rPr>
          <w:rStyle w:val="Strong"/>
          <w:i/>
          <w:color w:val="C00000"/>
          <w:sz w:val="32"/>
          <w:szCs w:val="32"/>
          <w:u w:val="single"/>
        </w:rPr>
        <w:t>The Second International Seminar on Health, Human Rights &amp; Intellectual Property Rights</w:t>
      </w:r>
    </w:p>
    <w:p w:rsidR="00C65B39" w:rsidRPr="00CD7AF5" w:rsidRDefault="00C65B39" w:rsidP="00C65B39">
      <w:pPr>
        <w:spacing w:line="360" w:lineRule="auto"/>
        <w:ind w:firstLine="720"/>
        <w:jc w:val="both"/>
        <w:rPr>
          <w:rFonts w:cs="Times New Roman"/>
          <w:b/>
        </w:rPr>
      </w:pPr>
      <w:r w:rsidRPr="00CD7AF5">
        <w:rPr>
          <w:rFonts w:cs="Times New Roman"/>
          <w:b/>
          <w:color w:val="000000" w:themeColor="text1"/>
          <w:sz w:val="24"/>
          <w:szCs w:val="24"/>
        </w:rPr>
        <w:t xml:space="preserve">The Second International Seminar on Health, Human Rights and IPR Perspectives </w:t>
      </w:r>
      <w:r w:rsidRPr="00CD7AF5">
        <w:rPr>
          <w:rFonts w:cs="Times New Roman"/>
          <w:b/>
          <w:i/>
          <w:color w:val="000000" w:themeColor="text1"/>
          <w:sz w:val="24"/>
          <w:szCs w:val="24"/>
        </w:rPr>
        <w:t>Theme 2016: Traditional Knowledge</w:t>
      </w:r>
      <w:r w:rsidRPr="00CD7AF5">
        <w:rPr>
          <w:rFonts w:cs="Times New Roman"/>
          <w:b/>
          <w:color w:val="000000" w:themeColor="text1"/>
          <w:sz w:val="24"/>
          <w:szCs w:val="24"/>
        </w:rPr>
        <w:t xml:space="preserve"> was held on 21</w:t>
      </w:r>
      <w:r w:rsidRPr="00CD7AF5">
        <w:rPr>
          <w:rFonts w:cs="Times New Roman"/>
          <w:b/>
          <w:color w:val="000000" w:themeColor="text1"/>
          <w:sz w:val="24"/>
          <w:szCs w:val="24"/>
          <w:vertAlign w:val="superscript"/>
        </w:rPr>
        <w:t>st</w:t>
      </w:r>
      <w:r w:rsidRPr="00CD7AF5">
        <w:rPr>
          <w:rFonts w:cs="Times New Roman"/>
          <w:b/>
          <w:color w:val="000000" w:themeColor="text1"/>
          <w:sz w:val="24"/>
          <w:szCs w:val="24"/>
        </w:rPr>
        <w:t xml:space="preserve"> to 23</w:t>
      </w:r>
      <w:r w:rsidRPr="00CD7AF5">
        <w:rPr>
          <w:rFonts w:cs="Times New Roman"/>
          <w:b/>
          <w:color w:val="000000" w:themeColor="text1"/>
          <w:sz w:val="24"/>
          <w:szCs w:val="24"/>
          <w:vertAlign w:val="superscript"/>
        </w:rPr>
        <w:t>rd</w:t>
      </w:r>
      <w:r w:rsidRPr="00CD7AF5">
        <w:rPr>
          <w:rFonts w:cs="Times New Roman"/>
          <w:b/>
          <w:color w:val="000000" w:themeColor="text1"/>
          <w:sz w:val="24"/>
          <w:szCs w:val="24"/>
        </w:rPr>
        <w:t xml:space="preserve"> October,</w:t>
      </w:r>
      <w:r w:rsidR="0059411E">
        <w:rPr>
          <w:rFonts w:cs="Times New Roman"/>
          <w:b/>
          <w:color w:val="000000" w:themeColor="text1"/>
          <w:sz w:val="24"/>
          <w:szCs w:val="24"/>
        </w:rPr>
        <w:t xml:space="preserve"> </w:t>
      </w:r>
      <w:r w:rsidRPr="00CD7AF5">
        <w:rPr>
          <w:rFonts w:cs="Times New Roman"/>
          <w:b/>
          <w:color w:val="000000" w:themeColor="text1"/>
          <w:sz w:val="24"/>
          <w:szCs w:val="24"/>
        </w:rPr>
        <w:t>2016. The seminar aimed to explore the present framework regarding tradition knowledge and to highlight the possibilities of synergies and exchanges between traditional knowledge, human rights and health from an interdisciplinary perspective.</w:t>
      </w:r>
    </w:p>
    <w:p w:rsidR="00C65B39" w:rsidRPr="00CD7AF5" w:rsidRDefault="00C65B39" w:rsidP="00C65B39">
      <w:pPr>
        <w:spacing w:line="360" w:lineRule="auto"/>
        <w:ind w:firstLine="720"/>
        <w:jc w:val="both"/>
        <w:rPr>
          <w:rFonts w:cs="Times New Roman"/>
          <w:b/>
          <w:color w:val="000000" w:themeColor="text1"/>
          <w:sz w:val="24"/>
          <w:szCs w:val="24"/>
        </w:rPr>
      </w:pPr>
      <w:r w:rsidRPr="00CD7AF5">
        <w:rPr>
          <w:rFonts w:cs="Times New Roman"/>
          <w:b/>
          <w:color w:val="000000" w:themeColor="text1"/>
          <w:sz w:val="24"/>
          <w:szCs w:val="24"/>
        </w:rPr>
        <w:t>The programme witnessed the participation of around 47 delegates representing colleges all over the country. The seminar was inaugurated by Justice Kemal Pasha, Judge, High Court of Kerala and he addressed the gathering highlighting the importance of traditional knowledge, its historical evolution and its application to our day today lives. The Presidential Address was delivered by Dr .N. K Jayakumar, ICCSR National Fellow &amp; Former Vice Chancellor, NUALS.</w:t>
      </w:r>
    </w:p>
    <w:p w:rsidR="00C65B39" w:rsidRDefault="00C65B39" w:rsidP="00C65B39">
      <w:pPr>
        <w:spacing w:line="360" w:lineRule="auto"/>
        <w:ind w:firstLine="720"/>
        <w:jc w:val="both"/>
        <w:rPr>
          <w:rFonts w:cs="Times New Roman"/>
          <w:b/>
          <w:sz w:val="24"/>
          <w:szCs w:val="24"/>
        </w:rPr>
      </w:pPr>
      <w:r w:rsidRPr="00CD7AF5">
        <w:rPr>
          <w:rFonts w:cs="Times New Roman"/>
          <w:b/>
          <w:color w:val="000000" w:themeColor="text1"/>
          <w:sz w:val="24"/>
          <w:szCs w:val="24"/>
        </w:rPr>
        <w:t>The Core session of the seminar focussed on ‘</w:t>
      </w:r>
      <w:r w:rsidRPr="00CD7AF5">
        <w:rPr>
          <w:rFonts w:cs="Times New Roman"/>
          <w:b/>
          <w:i/>
          <w:color w:val="000000" w:themeColor="text1"/>
          <w:sz w:val="24"/>
          <w:szCs w:val="24"/>
        </w:rPr>
        <w:t>Sum and Substance of Traditional Knowledge’</w:t>
      </w:r>
      <w:r w:rsidRPr="00CD7AF5">
        <w:rPr>
          <w:rFonts w:cs="Times New Roman"/>
          <w:b/>
          <w:color w:val="000000" w:themeColor="text1"/>
          <w:sz w:val="24"/>
          <w:szCs w:val="24"/>
        </w:rPr>
        <w:t xml:space="preserve"> addressed by Dr.</w:t>
      </w:r>
      <w:r w:rsidR="0059411E">
        <w:rPr>
          <w:rFonts w:cs="Times New Roman"/>
          <w:b/>
          <w:color w:val="000000" w:themeColor="text1"/>
          <w:sz w:val="24"/>
          <w:szCs w:val="24"/>
        </w:rPr>
        <w:t xml:space="preserve"> </w:t>
      </w:r>
      <w:r w:rsidRPr="00CD7AF5">
        <w:rPr>
          <w:rFonts w:cs="Times New Roman"/>
          <w:b/>
          <w:color w:val="000000" w:themeColor="text1"/>
          <w:sz w:val="24"/>
          <w:szCs w:val="24"/>
        </w:rPr>
        <w:t xml:space="preserve">Carlos Correa, Director of the </w:t>
      </w:r>
      <w:r w:rsidRPr="00CD7AF5">
        <w:rPr>
          <w:rFonts w:cs="Times New Roman"/>
          <w:b/>
          <w:sz w:val="24"/>
          <w:szCs w:val="24"/>
        </w:rPr>
        <w:t>Centre for Interdisciplinary Studies on Industrial Property and Economics Law (CEIDIE), University of Buenos Aires, Argentina, &amp;</w:t>
      </w:r>
      <w:r w:rsidR="0059411E">
        <w:rPr>
          <w:rFonts w:cs="Times New Roman"/>
          <w:b/>
          <w:sz w:val="24"/>
          <w:szCs w:val="24"/>
        </w:rPr>
        <w:t xml:space="preserve"> </w:t>
      </w:r>
      <w:r w:rsidRPr="00CD7AF5">
        <w:rPr>
          <w:rFonts w:cs="Times New Roman"/>
          <w:b/>
          <w:sz w:val="24"/>
          <w:szCs w:val="24"/>
        </w:rPr>
        <w:t>Dr. Ghazala Javed, Ministry of Ayush, chaired the session. There were six technical sessions covering various issues connected with protection of traditional knowledge. The panel of resource persons included Dr. R.V. Varma, Former Chairman, Kerala State Biodiversity Board, R.S. Praveen Raj, Sr. Scientist, CSIR-NIIST, Dr. Ghazala Javed, Ministry of Ayush, Adv. Binoy</w:t>
      </w:r>
      <w:r w:rsidR="0059411E">
        <w:rPr>
          <w:rFonts w:cs="Times New Roman"/>
          <w:b/>
          <w:sz w:val="24"/>
          <w:szCs w:val="24"/>
        </w:rPr>
        <w:t xml:space="preserve"> </w:t>
      </w:r>
      <w:r w:rsidRPr="00CD7AF5">
        <w:rPr>
          <w:rFonts w:cs="Times New Roman"/>
          <w:b/>
          <w:sz w:val="24"/>
          <w:szCs w:val="24"/>
        </w:rPr>
        <w:t>Kadavan, Advocate, High Court of Kerala, Mr .Mwania</w:t>
      </w:r>
      <w:r w:rsidR="0059411E">
        <w:rPr>
          <w:rFonts w:cs="Times New Roman"/>
          <w:b/>
          <w:sz w:val="24"/>
          <w:szCs w:val="24"/>
        </w:rPr>
        <w:t xml:space="preserve"> </w:t>
      </w:r>
      <w:r w:rsidRPr="00CD7AF5">
        <w:rPr>
          <w:rFonts w:cs="Times New Roman"/>
          <w:b/>
          <w:sz w:val="24"/>
          <w:szCs w:val="24"/>
        </w:rPr>
        <w:t>Kioko</w:t>
      </w:r>
      <w:r w:rsidR="0059411E">
        <w:rPr>
          <w:rFonts w:cs="Times New Roman"/>
          <w:b/>
          <w:sz w:val="24"/>
          <w:szCs w:val="24"/>
        </w:rPr>
        <w:t xml:space="preserve"> </w:t>
      </w:r>
      <w:r w:rsidRPr="00CD7AF5">
        <w:rPr>
          <w:rFonts w:cs="Times New Roman"/>
          <w:b/>
          <w:sz w:val="24"/>
          <w:szCs w:val="24"/>
        </w:rPr>
        <w:t>Nzuki, Member, Kenya National Science, Technology and Innovation Awards Committee, Dr. Roshan Yederry, National Innovation Foundation, India, Dr.</w:t>
      </w:r>
      <w:r w:rsidR="0059411E">
        <w:rPr>
          <w:rFonts w:cs="Times New Roman"/>
          <w:b/>
          <w:sz w:val="24"/>
          <w:szCs w:val="24"/>
        </w:rPr>
        <w:t xml:space="preserve"> </w:t>
      </w:r>
      <w:r w:rsidRPr="00CD7AF5">
        <w:rPr>
          <w:rFonts w:cs="Times New Roman"/>
          <w:b/>
          <w:sz w:val="24"/>
          <w:szCs w:val="24"/>
        </w:rPr>
        <w:t>Bismi</w:t>
      </w:r>
      <w:r w:rsidR="0059411E">
        <w:rPr>
          <w:rFonts w:cs="Times New Roman"/>
          <w:b/>
          <w:sz w:val="24"/>
          <w:szCs w:val="24"/>
        </w:rPr>
        <w:t xml:space="preserve"> </w:t>
      </w:r>
      <w:r w:rsidRPr="00CD7AF5">
        <w:rPr>
          <w:rFonts w:cs="Times New Roman"/>
          <w:b/>
          <w:sz w:val="24"/>
          <w:szCs w:val="24"/>
        </w:rPr>
        <w:t>Gopalakrishnan, Head, Department of Law, University of Kerala &amp; Dean, Faculty of Law, M. G. University, Kottayam, Dr. T. Thirunarayanan, Centre for Traditional Medicine &amp; Research , Chennai as well as other luminaries in the field.</w:t>
      </w:r>
    </w:p>
    <w:p w:rsidR="00CD7AF5" w:rsidRPr="00CD7AF5" w:rsidRDefault="00CD7AF5" w:rsidP="00C65B39">
      <w:pPr>
        <w:spacing w:line="360" w:lineRule="auto"/>
        <w:ind w:firstLine="720"/>
        <w:jc w:val="both"/>
        <w:rPr>
          <w:rFonts w:cs="Times New Roman"/>
          <w:b/>
          <w:sz w:val="24"/>
          <w:szCs w:val="24"/>
        </w:rPr>
      </w:pPr>
    </w:p>
    <w:p w:rsidR="00C65B39" w:rsidRPr="00CD7AF5" w:rsidRDefault="00C65B39" w:rsidP="00C65B39">
      <w:pPr>
        <w:spacing w:line="360" w:lineRule="auto"/>
        <w:ind w:firstLine="720"/>
        <w:jc w:val="both"/>
        <w:rPr>
          <w:rFonts w:cs="Times New Roman"/>
          <w:b/>
          <w:sz w:val="24"/>
          <w:szCs w:val="24"/>
        </w:rPr>
      </w:pPr>
    </w:p>
    <w:p w:rsidR="00C65B39" w:rsidRPr="00CD7AF5" w:rsidRDefault="00CD7AF5" w:rsidP="00C65B39">
      <w:pPr>
        <w:spacing w:line="360" w:lineRule="auto"/>
        <w:jc w:val="center"/>
        <w:rPr>
          <w:rStyle w:val="Strong"/>
          <w:bCs w:val="0"/>
          <w:i/>
          <w:color w:val="C00000"/>
          <w:sz w:val="32"/>
          <w:szCs w:val="32"/>
        </w:rPr>
      </w:pPr>
      <w:r w:rsidRPr="00CD7AF5">
        <w:rPr>
          <w:rStyle w:val="Strong"/>
          <w:i/>
          <w:color w:val="C00000"/>
          <w:sz w:val="32"/>
          <w:szCs w:val="32"/>
        </w:rPr>
        <w:lastRenderedPageBreak/>
        <w:t>T</w:t>
      </w:r>
      <w:r>
        <w:rPr>
          <w:rStyle w:val="Strong"/>
          <w:i/>
          <w:color w:val="C00000"/>
          <w:sz w:val="32"/>
          <w:szCs w:val="32"/>
        </w:rPr>
        <w:t>he Third International Seminar o</w:t>
      </w:r>
      <w:r w:rsidRPr="00CD7AF5">
        <w:rPr>
          <w:rStyle w:val="Strong"/>
          <w:i/>
          <w:color w:val="C00000"/>
          <w:sz w:val="32"/>
          <w:szCs w:val="32"/>
        </w:rPr>
        <w:t>n Health, Human Rights &amp; Intellectual Property Rights</w:t>
      </w:r>
    </w:p>
    <w:p w:rsidR="00C65B39" w:rsidRPr="00CD7AF5" w:rsidRDefault="00C65B39" w:rsidP="00C65B39">
      <w:pPr>
        <w:spacing w:line="360" w:lineRule="auto"/>
        <w:ind w:firstLine="720"/>
        <w:jc w:val="both"/>
        <w:rPr>
          <w:rStyle w:val="Strong"/>
          <w:rFonts w:asciiTheme="majorHAnsi" w:hAnsiTheme="majorHAnsi"/>
          <w:b w:val="0"/>
          <w:bCs w:val="0"/>
          <w:color w:val="000000" w:themeColor="text1"/>
          <w:sz w:val="28"/>
          <w:szCs w:val="28"/>
        </w:rPr>
      </w:pPr>
      <w:r w:rsidRPr="00CD7AF5">
        <w:rPr>
          <w:rStyle w:val="Strong"/>
          <w:rFonts w:asciiTheme="majorHAnsi" w:hAnsiTheme="majorHAnsi"/>
          <w:sz w:val="28"/>
          <w:szCs w:val="28"/>
        </w:rPr>
        <w:t xml:space="preserve">Following  its  success  in  2015 and 2016, CHLP,  CHR and CIPR, under  the  aegis  of  NUALS  is holding its  annual  International Seminar  with the central theme  </w:t>
      </w:r>
      <w:r w:rsidRPr="004D106E">
        <w:rPr>
          <w:rStyle w:val="Strong"/>
          <w:rFonts w:asciiTheme="majorHAnsi" w:hAnsiTheme="majorHAnsi"/>
          <w:i/>
          <w:sz w:val="28"/>
          <w:szCs w:val="28"/>
          <w:u w:val="single"/>
        </w:rPr>
        <w:t>“</w:t>
      </w:r>
      <w:r w:rsidRPr="004D106E">
        <w:rPr>
          <w:rFonts w:asciiTheme="majorHAnsi" w:eastAsia="Questrial" w:hAnsiTheme="majorHAnsi" w:cs="Times New Roman"/>
          <w:b/>
          <w:i/>
          <w:sz w:val="28"/>
          <w:szCs w:val="28"/>
          <w:u w:val="single"/>
        </w:rPr>
        <w:t>Access to Information and Communication Technologies</w:t>
      </w:r>
      <w:r w:rsidRPr="004D106E">
        <w:rPr>
          <w:rStyle w:val="Strong"/>
          <w:rFonts w:asciiTheme="majorHAnsi" w:hAnsiTheme="majorHAnsi"/>
          <w:i/>
          <w:sz w:val="28"/>
          <w:szCs w:val="28"/>
          <w:u w:val="single"/>
        </w:rPr>
        <w:t>”</w:t>
      </w:r>
      <w:r w:rsidRPr="004D106E">
        <w:rPr>
          <w:rStyle w:val="Strong"/>
          <w:rFonts w:asciiTheme="majorHAnsi" w:hAnsiTheme="majorHAnsi"/>
          <w:i/>
          <w:color w:val="000000" w:themeColor="text1"/>
          <w:sz w:val="28"/>
          <w:szCs w:val="28"/>
          <w:u w:val="single"/>
        </w:rPr>
        <w:t xml:space="preserve"> on the Health, Human Rights and IPR perspectives</w:t>
      </w:r>
      <w:r w:rsidRPr="00CD7AF5">
        <w:rPr>
          <w:rStyle w:val="Strong"/>
          <w:rFonts w:asciiTheme="majorHAnsi" w:hAnsiTheme="majorHAnsi"/>
          <w:color w:val="000000" w:themeColor="text1"/>
          <w:sz w:val="28"/>
          <w:szCs w:val="28"/>
        </w:rPr>
        <w:t>.</w:t>
      </w:r>
    </w:p>
    <w:p w:rsidR="00C562A5" w:rsidRDefault="00C562A5" w:rsidP="002945DD">
      <w:pPr>
        <w:ind w:firstLine="720"/>
        <w:jc w:val="center"/>
        <w:rPr>
          <w:rStyle w:val="Strong"/>
          <w:rFonts w:ascii="Times New Roman" w:hAnsi="Times New Roman" w:cs="Times New Roman"/>
          <w:color w:val="000000" w:themeColor="text1"/>
          <w:sz w:val="36"/>
          <w:szCs w:val="24"/>
        </w:rPr>
      </w:pPr>
      <w:bookmarkStart w:id="0" w:name="_GoBack"/>
      <w:bookmarkEnd w:id="0"/>
    </w:p>
    <w:p w:rsidR="00C562A5" w:rsidRDefault="00C562A5" w:rsidP="002945DD">
      <w:pPr>
        <w:ind w:firstLine="720"/>
        <w:jc w:val="center"/>
        <w:rPr>
          <w:rStyle w:val="Strong"/>
          <w:rFonts w:ascii="Times New Roman" w:hAnsi="Times New Roman" w:cs="Times New Roman"/>
          <w:color w:val="000000" w:themeColor="text1"/>
          <w:sz w:val="36"/>
          <w:szCs w:val="24"/>
        </w:rPr>
      </w:pPr>
    </w:p>
    <w:p w:rsidR="00C562A5" w:rsidRDefault="00C562A5" w:rsidP="002945DD">
      <w:pPr>
        <w:ind w:firstLine="720"/>
        <w:jc w:val="center"/>
        <w:rPr>
          <w:rStyle w:val="Strong"/>
          <w:rFonts w:ascii="Times New Roman" w:hAnsi="Times New Roman" w:cs="Times New Roman"/>
          <w:color w:val="000000" w:themeColor="text1"/>
          <w:sz w:val="36"/>
          <w:szCs w:val="24"/>
        </w:rPr>
      </w:pPr>
    </w:p>
    <w:p w:rsidR="00C562A5" w:rsidRDefault="00C562A5" w:rsidP="002945DD">
      <w:pPr>
        <w:ind w:firstLine="720"/>
        <w:jc w:val="center"/>
        <w:rPr>
          <w:rStyle w:val="Strong"/>
          <w:rFonts w:ascii="Times New Roman" w:hAnsi="Times New Roman" w:cs="Times New Roman"/>
          <w:color w:val="000000" w:themeColor="text1"/>
          <w:sz w:val="36"/>
          <w:szCs w:val="24"/>
        </w:rPr>
      </w:pPr>
    </w:p>
    <w:p w:rsidR="00C562A5" w:rsidRDefault="00C562A5" w:rsidP="002945DD">
      <w:pPr>
        <w:ind w:firstLine="720"/>
        <w:jc w:val="center"/>
        <w:rPr>
          <w:rStyle w:val="Strong"/>
          <w:rFonts w:ascii="Times New Roman" w:hAnsi="Times New Roman" w:cs="Times New Roman"/>
          <w:color w:val="000000" w:themeColor="text1"/>
          <w:sz w:val="36"/>
          <w:szCs w:val="24"/>
        </w:rPr>
      </w:pPr>
    </w:p>
    <w:p w:rsidR="00C562A5" w:rsidRDefault="00C562A5" w:rsidP="002945DD">
      <w:pPr>
        <w:ind w:firstLine="720"/>
        <w:jc w:val="center"/>
        <w:rPr>
          <w:rStyle w:val="Strong"/>
          <w:rFonts w:ascii="Times New Roman" w:hAnsi="Times New Roman" w:cs="Times New Roman"/>
          <w:color w:val="000000" w:themeColor="text1"/>
          <w:sz w:val="36"/>
          <w:szCs w:val="24"/>
        </w:rPr>
      </w:pPr>
    </w:p>
    <w:sectPr w:rsidR="00C562A5" w:rsidSect="00D33F7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pgBorders w:offsetFrom="page">
        <w:top w:val="thinThickSmallGap" w:sz="24" w:space="24" w:color="7030A0" w:shadow="1"/>
        <w:left w:val="thinThickSmallGap" w:sz="24" w:space="24" w:color="7030A0" w:shadow="1"/>
        <w:bottom w:val="thinThickSmallGap" w:sz="24" w:space="24" w:color="7030A0" w:shadow="1"/>
        <w:right w:val="thinThickSmallGap" w:sz="24" w:space="24" w:color="7030A0"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1E8" w:rsidRDefault="00CD31E8" w:rsidP="00C562A5">
      <w:pPr>
        <w:spacing w:after="0" w:line="240" w:lineRule="auto"/>
      </w:pPr>
      <w:r>
        <w:separator/>
      </w:r>
    </w:p>
  </w:endnote>
  <w:endnote w:type="continuationSeparator" w:id="1">
    <w:p w:rsidR="00CD31E8" w:rsidRDefault="00CD31E8" w:rsidP="00C562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Questrial">
    <w:altName w:val="Times New Roman"/>
    <w:charset w:val="00"/>
    <w:family w:val="auto"/>
    <w:pitch w:val="default"/>
    <w:sig w:usb0="00000000" w:usb1="00000000" w:usb2="00000000" w:usb3="00000000" w:csb0="00000000" w:csb1="00000000"/>
  </w:font>
  <w:font w:name="Nyala">
    <w:panose1 w:val="02000504070300020003"/>
    <w:charset w:val="00"/>
    <w:family w:val="auto"/>
    <w:pitch w:val="variable"/>
    <w:sig w:usb0="A000006F" w:usb1="00000000" w:usb2="000008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A5" w:rsidRDefault="00C56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A5" w:rsidRDefault="00C562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A5" w:rsidRDefault="00C56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1E8" w:rsidRDefault="00CD31E8" w:rsidP="00C562A5">
      <w:pPr>
        <w:spacing w:after="0" w:line="240" w:lineRule="auto"/>
      </w:pPr>
      <w:r>
        <w:separator/>
      </w:r>
    </w:p>
  </w:footnote>
  <w:footnote w:type="continuationSeparator" w:id="1">
    <w:p w:rsidR="00CD31E8" w:rsidRDefault="00CD31E8" w:rsidP="00C562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A5" w:rsidRDefault="00C56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A5" w:rsidRDefault="00C562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2A5" w:rsidRDefault="00C562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45F51"/>
    <w:multiLevelType w:val="hybridMultilevel"/>
    <w:tmpl w:val="8FD45792"/>
    <w:lvl w:ilvl="0" w:tplc="36CE0CF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BAC20D0"/>
    <w:multiLevelType w:val="hybridMultilevel"/>
    <w:tmpl w:val="070210CC"/>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7770E43"/>
    <w:multiLevelType w:val="hybridMultilevel"/>
    <w:tmpl w:val="1ACE97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C907FF5"/>
    <w:multiLevelType w:val="hybridMultilevel"/>
    <w:tmpl w:val="C212A432"/>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4">
    <w:nsid w:val="56DB65F4"/>
    <w:multiLevelType w:val="hybridMultilevel"/>
    <w:tmpl w:val="9F8E847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5">
    <w:nsid w:val="58591899"/>
    <w:multiLevelType w:val="hybridMultilevel"/>
    <w:tmpl w:val="9C2A98F0"/>
    <w:lvl w:ilvl="0" w:tplc="40090001">
      <w:start w:val="1"/>
      <w:numFmt w:val="bullet"/>
      <w:lvlText w:val=""/>
      <w:lvlJc w:val="left"/>
      <w:pPr>
        <w:ind w:left="645" w:hanging="360"/>
      </w:pPr>
      <w:rPr>
        <w:rFonts w:ascii="Symbol" w:hAnsi="Symbol" w:hint="default"/>
      </w:rPr>
    </w:lvl>
    <w:lvl w:ilvl="1" w:tplc="40090003" w:tentative="1">
      <w:start w:val="1"/>
      <w:numFmt w:val="bullet"/>
      <w:lvlText w:val="o"/>
      <w:lvlJc w:val="left"/>
      <w:pPr>
        <w:ind w:left="1365" w:hanging="360"/>
      </w:pPr>
      <w:rPr>
        <w:rFonts w:ascii="Courier New" w:hAnsi="Courier New" w:cs="Courier New" w:hint="default"/>
      </w:rPr>
    </w:lvl>
    <w:lvl w:ilvl="2" w:tplc="40090005" w:tentative="1">
      <w:start w:val="1"/>
      <w:numFmt w:val="bullet"/>
      <w:lvlText w:val=""/>
      <w:lvlJc w:val="left"/>
      <w:pPr>
        <w:ind w:left="2085" w:hanging="360"/>
      </w:pPr>
      <w:rPr>
        <w:rFonts w:ascii="Wingdings" w:hAnsi="Wingdings" w:hint="default"/>
      </w:rPr>
    </w:lvl>
    <w:lvl w:ilvl="3" w:tplc="40090001" w:tentative="1">
      <w:start w:val="1"/>
      <w:numFmt w:val="bullet"/>
      <w:lvlText w:val=""/>
      <w:lvlJc w:val="left"/>
      <w:pPr>
        <w:ind w:left="2805" w:hanging="360"/>
      </w:pPr>
      <w:rPr>
        <w:rFonts w:ascii="Symbol" w:hAnsi="Symbol" w:hint="default"/>
      </w:rPr>
    </w:lvl>
    <w:lvl w:ilvl="4" w:tplc="40090003" w:tentative="1">
      <w:start w:val="1"/>
      <w:numFmt w:val="bullet"/>
      <w:lvlText w:val="o"/>
      <w:lvlJc w:val="left"/>
      <w:pPr>
        <w:ind w:left="3525" w:hanging="360"/>
      </w:pPr>
      <w:rPr>
        <w:rFonts w:ascii="Courier New" w:hAnsi="Courier New" w:cs="Courier New" w:hint="default"/>
      </w:rPr>
    </w:lvl>
    <w:lvl w:ilvl="5" w:tplc="40090005" w:tentative="1">
      <w:start w:val="1"/>
      <w:numFmt w:val="bullet"/>
      <w:lvlText w:val=""/>
      <w:lvlJc w:val="left"/>
      <w:pPr>
        <w:ind w:left="4245" w:hanging="360"/>
      </w:pPr>
      <w:rPr>
        <w:rFonts w:ascii="Wingdings" w:hAnsi="Wingdings" w:hint="default"/>
      </w:rPr>
    </w:lvl>
    <w:lvl w:ilvl="6" w:tplc="40090001" w:tentative="1">
      <w:start w:val="1"/>
      <w:numFmt w:val="bullet"/>
      <w:lvlText w:val=""/>
      <w:lvlJc w:val="left"/>
      <w:pPr>
        <w:ind w:left="4965" w:hanging="360"/>
      </w:pPr>
      <w:rPr>
        <w:rFonts w:ascii="Symbol" w:hAnsi="Symbol" w:hint="default"/>
      </w:rPr>
    </w:lvl>
    <w:lvl w:ilvl="7" w:tplc="40090003" w:tentative="1">
      <w:start w:val="1"/>
      <w:numFmt w:val="bullet"/>
      <w:lvlText w:val="o"/>
      <w:lvlJc w:val="left"/>
      <w:pPr>
        <w:ind w:left="5685" w:hanging="360"/>
      </w:pPr>
      <w:rPr>
        <w:rFonts w:ascii="Courier New" w:hAnsi="Courier New" w:cs="Courier New" w:hint="default"/>
      </w:rPr>
    </w:lvl>
    <w:lvl w:ilvl="8" w:tplc="40090005" w:tentative="1">
      <w:start w:val="1"/>
      <w:numFmt w:val="bullet"/>
      <w:lvlText w:val=""/>
      <w:lvlJc w:val="left"/>
      <w:pPr>
        <w:ind w:left="6405" w:hanging="360"/>
      </w:pPr>
      <w:rPr>
        <w:rFonts w:ascii="Wingdings" w:hAnsi="Wingdings" w:hint="default"/>
      </w:rPr>
    </w:lvl>
  </w:abstractNum>
  <w:abstractNum w:abstractNumId="6">
    <w:nsid w:val="5FCD11E4"/>
    <w:multiLevelType w:val="hybridMultilevel"/>
    <w:tmpl w:val="2DDA78C2"/>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7">
    <w:nsid w:val="61A5467B"/>
    <w:multiLevelType w:val="hybridMultilevel"/>
    <w:tmpl w:val="4C62D410"/>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8">
    <w:nsid w:val="6E9636C5"/>
    <w:multiLevelType w:val="hybridMultilevel"/>
    <w:tmpl w:val="3B76876E"/>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9">
    <w:nsid w:val="6F8B653F"/>
    <w:multiLevelType w:val="hybridMultilevel"/>
    <w:tmpl w:val="ABB278B2"/>
    <w:lvl w:ilvl="0" w:tplc="4009000F">
      <w:start w:val="1"/>
      <w:numFmt w:val="decimal"/>
      <w:lvlText w:val="%1."/>
      <w:lvlJc w:val="left"/>
      <w:pPr>
        <w:ind w:left="785"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9"/>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2945DD"/>
    <w:rsid w:val="000970C2"/>
    <w:rsid w:val="000D45D9"/>
    <w:rsid w:val="002945DD"/>
    <w:rsid w:val="004D106E"/>
    <w:rsid w:val="005317D1"/>
    <w:rsid w:val="0059411E"/>
    <w:rsid w:val="006B1785"/>
    <w:rsid w:val="006F0966"/>
    <w:rsid w:val="00754E48"/>
    <w:rsid w:val="00761919"/>
    <w:rsid w:val="007F26B7"/>
    <w:rsid w:val="008C1EDE"/>
    <w:rsid w:val="00900B96"/>
    <w:rsid w:val="00912C37"/>
    <w:rsid w:val="00B304FD"/>
    <w:rsid w:val="00C562A5"/>
    <w:rsid w:val="00C65B39"/>
    <w:rsid w:val="00CD31E8"/>
    <w:rsid w:val="00CD7AF5"/>
    <w:rsid w:val="00D33F7E"/>
    <w:rsid w:val="00DD040F"/>
    <w:rsid w:val="00DE0DCD"/>
    <w:rsid w:val="00E077E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IN"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A5"/>
  </w:style>
  <w:style w:type="paragraph" w:styleId="Heading1">
    <w:name w:val="heading 1"/>
    <w:basedOn w:val="Normal"/>
    <w:next w:val="Normal"/>
    <w:link w:val="Heading1Char"/>
    <w:uiPriority w:val="9"/>
    <w:qFormat/>
    <w:rsid w:val="00C562A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562A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562A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562A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562A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562A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562A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562A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562A5"/>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62A5"/>
    <w:rPr>
      <w:rFonts w:asciiTheme="majorHAnsi" w:eastAsiaTheme="majorEastAsia" w:hAnsiTheme="majorHAnsi" w:cstheme="majorBidi"/>
      <w:sz w:val="32"/>
      <w:szCs w:val="32"/>
    </w:rPr>
  </w:style>
  <w:style w:type="paragraph" w:styleId="NormalWeb">
    <w:name w:val="Normal (Web)"/>
    <w:basedOn w:val="Normal"/>
    <w:uiPriority w:val="99"/>
    <w:unhideWhenUsed/>
    <w:rsid w:val="002945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562A5"/>
    <w:rPr>
      <w:b/>
      <w:bCs/>
    </w:rPr>
  </w:style>
  <w:style w:type="character" w:styleId="Hyperlink">
    <w:name w:val="Hyperlink"/>
    <w:basedOn w:val="DefaultParagraphFont"/>
    <w:uiPriority w:val="99"/>
    <w:unhideWhenUsed/>
    <w:rsid w:val="002945DD"/>
    <w:rPr>
      <w:color w:val="0000FF"/>
      <w:u w:val="single"/>
    </w:rPr>
  </w:style>
  <w:style w:type="table" w:styleId="TableGrid">
    <w:name w:val="Table Grid"/>
    <w:basedOn w:val="TableNormal"/>
    <w:uiPriority w:val="59"/>
    <w:rsid w:val="002945D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945DD"/>
    <w:pPr>
      <w:ind w:left="720"/>
      <w:contextualSpacing/>
    </w:pPr>
  </w:style>
  <w:style w:type="paragraph" w:styleId="Title">
    <w:name w:val="Title"/>
    <w:basedOn w:val="Normal"/>
    <w:next w:val="Normal"/>
    <w:link w:val="TitleChar"/>
    <w:uiPriority w:val="10"/>
    <w:qFormat/>
    <w:rsid w:val="00C562A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562A5"/>
    <w:rPr>
      <w:rFonts w:asciiTheme="majorHAnsi" w:eastAsiaTheme="majorEastAsia" w:hAnsiTheme="majorHAnsi" w:cstheme="majorBidi"/>
      <w:caps/>
      <w:color w:val="44546A" w:themeColor="text2"/>
      <w:spacing w:val="30"/>
      <w:sz w:val="72"/>
      <w:szCs w:val="72"/>
    </w:rPr>
  </w:style>
  <w:style w:type="paragraph" w:styleId="Header">
    <w:name w:val="header"/>
    <w:basedOn w:val="Normal"/>
    <w:link w:val="HeaderChar"/>
    <w:uiPriority w:val="99"/>
    <w:unhideWhenUsed/>
    <w:rsid w:val="00C56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2A5"/>
    <w:rPr>
      <w:rFonts w:eastAsiaTheme="minorEastAsia"/>
      <w:lang w:val="en-US"/>
    </w:rPr>
  </w:style>
  <w:style w:type="paragraph" w:styleId="Footer">
    <w:name w:val="footer"/>
    <w:basedOn w:val="Normal"/>
    <w:link w:val="FooterChar"/>
    <w:uiPriority w:val="99"/>
    <w:unhideWhenUsed/>
    <w:rsid w:val="00C56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2A5"/>
    <w:rPr>
      <w:rFonts w:eastAsiaTheme="minorEastAsia"/>
      <w:lang w:val="en-US"/>
    </w:rPr>
  </w:style>
  <w:style w:type="character" w:customStyle="1" w:styleId="Heading1Char">
    <w:name w:val="Heading 1 Char"/>
    <w:basedOn w:val="DefaultParagraphFont"/>
    <w:link w:val="Heading1"/>
    <w:uiPriority w:val="9"/>
    <w:rsid w:val="00C562A5"/>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C562A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562A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562A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562A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562A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562A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562A5"/>
    <w:rPr>
      <w:b/>
      <w:bCs/>
      <w:i/>
      <w:iCs/>
    </w:rPr>
  </w:style>
  <w:style w:type="paragraph" w:styleId="Caption">
    <w:name w:val="caption"/>
    <w:basedOn w:val="Normal"/>
    <w:next w:val="Normal"/>
    <w:uiPriority w:val="35"/>
    <w:semiHidden/>
    <w:unhideWhenUsed/>
    <w:qFormat/>
    <w:rsid w:val="00C562A5"/>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C562A5"/>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562A5"/>
    <w:rPr>
      <w:color w:val="44546A" w:themeColor="text2"/>
      <w:sz w:val="28"/>
      <w:szCs w:val="28"/>
    </w:rPr>
  </w:style>
  <w:style w:type="character" w:styleId="Emphasis">
    <w:name w:val="Emphasis"/>
    <w:basedOn w:val="DefaultParagraphFont"/>
    <w:uiPriority w:val="20"/>
    <w:qFormat/>
    <w:rsid w:val="00C562A5"/>
    <w:rPr>
      <w:i/>
      <w:iCs/>
      <w:color w:val="000000" w:themeColor="text1"/>
    </w:rPr>
  </w:style>
  <w:style w:type="paragraph" w:styleId="NoSpacing">
    <w:name w:val="No Spacing"/>
    <w:uiPriority w:val="1"/>
    <w:qFormat/>
    <w:rsid w:val="00C562A5"/>
    <w:pPr>
      <w:spacing w:after="0" w:line="240" w:lineRule="auto"/>
    </w:pPr>
  </w:style>
  <w:style w:type="paragraph" w:styleId="Quote">
    <w:name w:val="Quote"/>
    <w:basedOn w:val="Normal"/>
    <w:next w:val="Normal"/>
    <w:link w:val="QuoteChar"/>
    <w:uiPriority w:val="29"/>
    <w:qFormat/>
    <w:rsid w:val="00C562A5"/>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562A5"/>
    <w:rPr>
      <w:i/>
      <w:iCs/>
      <w:color w:val="7B7B7B" w:themeColor="accent3" w:themeShade="BF"/>
      <w:sz w:val="24"/>
      <w:szCs w:val="24"/>
    </w:rPr>
  </w:style>
  <w:style w:type="paragraph" w:styleId="IntenseQuote">
    <w:name w:val="Intense Quote"/>
    <w:basedOn w:val="Normal"/>
    <w:next w:val="Normal"/>
    <w:link w:val="IntenseQuoteChar"/>
    <w:uiPriority w:val="30"/>
    <w:qFormat/>
    <w:rsid w:val="00C562A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C562A5"/>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C562A5"/>
    <w:rPr>
      <w:i/>
      <w:iCs/>
      <w:color w:val="595959" w:themeColor="text1" w:themeTint="A6"/>
    </w:rPr>
  </w:style>
  <w:style w:type="character" w:styleId="IntenseEmphasis">
    <w:name w:val="Intense Emphasis"/>
    <w:basedOn w:val="DefaultParagraphFont"/>
    <w:uiPriority w:val="21"/>
    <w:qFormat/>
    <w:rsid w:val="00C562A5"/>
    <w:rPr>
      <w:b/>
      <w:bCs/>
      <w:i/>
      <w:iCs/>
      <w:color w:val="auto"/>
    </w:rPr>
  </w:style>
  <w:style w:type="character" w:styleId="SubtleReference">
    <w:name w:val="Subtle Reference"/>
    <w:basedOn w:val="DefaultParagraphFont"/>
    <w:uiPriority w:val="31"/>
    <w:qFormat/>
    <w:rsid w:val="00C562A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562A5"/>
    <w:rPr>
      <w:b/>
      <w:bCs/>
      <w:caps w:val="0"/>
      <w:smallCaps/>
      <w:color w:val="auto"/>
      <w:spacing w:val="0"/>
      <w:u w:val="single"/>
    </w:rPr>
  </w:style>
  <w:style w:type="character" w:styleId="BookTitle">
    <w:name w:val="Book Title"/>
    <w:basedOn w:val="DefaultParagraphFont"/>
    <w:uiPriority w:val="33"/>
    <w:qFormat/>
    <w:rsid w:val="00C562A5"/>
    <w:rPr>
      <w:b/>
      <w:bCs/>
      <w:caps w:val="0"/>
      <w:smallCaps/>
      <w:spacing w:val="0"/>
    </w:rPr>
  </w:style>
  <w:style w:type="paragraph" w:styleId="TOCHeading">
    <w:name w:val="TOC Heading"/>
    <w:basedOn w:val="Heading1"/>
    <w:next w:val="Normal"/>
    <w:uiPriority w:val="39"/>
    <w:semiHidden/>
    <w:unhideWhenUsed/>
    <w:qFormat/>
    <w:rsid w:val="00C562A5"/>
    <w:pPr>
      <w:outlineLvl w:val="9"/>
    </w:pPr>
  </w:style>
</w:styles>
</file>

<file path=word/webSettings.xml><?xml version="1.0" encoding="utf-8"?>
<w:webSettings xmlns:r="http://schemas.openxmlformats.org/officeDocument/2006/relationships" xmlns:w="http://schemas.openxmlformats.org/wordprocessingml/2006/main">
  <w:divs>
    <w:div w:id="1001277443">
      <w:bodyDiv w:val="1"/>
      <w:marLeft w:val="0"/>
      <w:marRight w:val="0"/>
      <w:marTop w:val="0"/>
      <w:marBottom w:val="0"/>
      <w:divBdr>
        <w:top w:val="none" w:sz="0" w:space="0" w:color="auto"/>
        <w:left w:val="none" w:sz="0" w:space="0" w:color="auto"/>
        <w:bottom w:val="none" w:sz="0" w:space="0" w:color="auto"/>
        <w:right w:val="none" w:sz="0" w:space="0" w:color="auto"/>
      </w:divBdr>
    </w:div>
    <w:div w:id="1088039897">
      <w:bodyDiv w:val="1"/>
      <w:marLeft w:val="0"/>
      <w:marRight w:val="0"/>
      <w:marTop w:val="0"/>
      <w:marBottom w:val="0"/>
      <w:divBdr>
        <w:top w:val="none" w:sz="0" w:space="0" w:color="auto"/>
        <w:left w:val="none" w:sz="0" w:space="0" w:color="auto"/>
        <w:bottom w:val="none" w:sz="0" w:space="0" w:color="auto"/>
        <w:right w:val="none" w:sz="0" w:space="0" w:color="auto"/>
      </w:divBdr>
    </w:div>
    <w:div w:id="19542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dc:creator>
  <cp:lastModifiedBy>Siji</cp:lastModifiedBy>
  <cp:revision>4</cp:revision>
  <dcterms:created xsi:type="dcterms:W3CDTF">2017-05-05T04:43:00Z</dcterms:created>
  <dcterms:modified xsi:type="dcterms:W3CDTF">2017-05-05T04:58:00Z</dcterms:modified>
</cp:coreProperties>
</file>