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FAA37" w14:textId="77777777" w:rsidR="00FD0F89" w:rsidRPr="008B2F73" w:rsidRDefault="00FD0F89" w:rsidP="00FD0F89">
      <w:pPr>
        <w:spacing w:before="100" w:beforeAutospacing="1" w:after="100" w:afterAutospacing="1"/>
        <w:jc w:val="both"/>
        <w:outlineLvl w:val="0"/>
        <w:rPr>
          <w:rFonts w:eastAsia="Times New Roman" w:cs="Times New Roman"/>
          <w:b/>
          <w:bCs/>
          <w:kern w:val="36"/>
          <w:sz w:val="20"/>
          <w:szCs w:val="20"/>
          <w:lang w:val="en-IN"/>
        </w:rPr>
      </w:pPr>
    </w:p>
    <w:p w14:paraId="6AB1C0CB" w14:textId="77777777" w:rsidR="00FD0F89" w:rsidRPr="008B2F73" w:rsidRDefault="001B65DC" w:rsidP="00FD0F89">
      <w:pPr>
        <w:spacing w:before="100" w:beforeAutospacing="1" w:after="100" w:afterAutospacing="1"/>
        <w:jc w:val="both"/>
        <w:outlineLvl w:val="0"/>
        <w:rPr>
          <w:rFonts w:eastAsia="Times New Roman" w:cs="Times New Roman"/>
          <w:b/>
          <w:bCs/>
          <w:kern w:val="36"/>
          <w:sz w:val="20"/>
          <w:szCs w:val="20"/>
          <w:lang w:val="en-IN"/>
        </w:rPr>
      </w:pPr>
      <w:r>
        <w:rPr>
          <w:rFonts w:eastAsia="Times New Roman" w:cs="Times New Roman"/>
          <w:b/>
          <w:bCs/>
          <w:noProof/>
          <w:kern w:val="36"/>
          <w:sz w:val="20"/>
          <w:szCs w:val="20"/>
        </w:rPr>
        <w:drawing>
          <wp:inline distT="0" distB="0" distL="0" distR="0" wp14:anchorId="6A34E4CF" wp14:editId="0A3AC22D">
            <wp:extent cx="5270500" cy="111616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1116165"/>
                    </a:xfrm>
                    <a:prstGeom prst="rect">
                      <a:avLst/>
                    </a:prstGeom>
                    <a:noFill/>
                    <a:ln>
                      <a:noFill/>
                    </a:ln>
                  </pic:spPr>
                </pic:pic>
              </a:graphicData>
            </a:graphic>
          </wp:inline>
        </w:drawing>
      </w:r>
      <w:r w:rsidR="00FD0F89">
        <w:rPr>
          <w:rFonts w:eastAsia="Times New Roman" w:cs="Times New Roman"/>
          <w:b/>
          <w:bCs/>
          <w:kern w:val="36"/>
          <w:sz w:val="20"/>
          <w:szCs w:val="20"/>
          <w:lang w:val="en-IN"/>
        </w:rPr>
        <w:t xml:space="preserve">                      </w:t>
      </w:r>
    </w:p>
    <w:p w14:paraId="403E0A28" w14:textId="77777777" w:rsidR="00FD0F89" w:rsidRDefault="00FD0F89" w:rsidP="00FD0F89">
      <w:pPr>
        <w:spacing w:before="100" w:beforeAutospacing="1" w:after="100" w:afterAutospacing="1"/>
        <w:jc w:val="both"/>
        <w:outlineLvl w:val="0"/>
        <w:rPr>
          <w:rFonts w:eastAsia="Times New Roman" w:cs="Times New Roman"/>
          <w:b/>
          <w:bCs/>
          <w:kern w:val="36"/>
          <w:sz w:val="20"/>
          <w:szCs w:val="20"/>
          <w:lang w:val="en-IN"/>
        </w:rPr>
      </w:pPr>
    </w:p>
    <w:p w14:paraId="27187547" w14:textId="77777777" w:rsidR="00FD0F89" w:rsidRPr="008B2F73" w:rsidRDefault="00FD0F89" w:rsidP="00FD0F89">
      <w:pPr>
        <w:spacing w:before="100" w:beforeAutospacing="1" w:after="100" w:afterAutospacing="1"/>
        <w:jc w:val="both"/>
        <w:outlineLvl w:val="0"/>
        <w:rPr>
          <w:rFonts w:eastAsia="Times New Roman" w:cs="Times New Roman"/>
          <w:b/>
          <w:bCs/>
          <w:kern w:val="36"/>
          <w:sz w:val="20"/>
          <w:szCs w:val="20"/>
          <w:lang w:val="en-IN"/>
        </w:rPr>
      </w:pPr>
      <w:r w:rsidRPr="008B2F73">
        <w:rPr>
          <w:rFonts w:eastAsia="Times New Roman" w:cs="Times New Roman"/>
          <w:b/>
          <w:bCs/>
          <w:kern w:val="36"/>
          <w:sz w:val="20"/>
          <w:szCs w:val="20"/>
          <w:lang w:val="en-IN"/>
        </w:rPr>
        <w:t>CALL FOR RAPPORTEURS</w:t>
      </w:r>
    </w:p>
    <w:p w14:paraId="7057E8FA" w14:textId="77777777" w:rsidR="00FD0F89" w:rsidRPr="008B2F73" w:rsidRDefault="00FD0F89" w:rsidP="00FD0F89">
      <w:pPr>
        <w:spacing w:before="100" w:beforeAutospacing="1" w:after="100" w:afterAutospacing="1"/>
        <w:jc w:val="both"/>
        <w:rPr>
          <w:rFonts w:cs="Times New Roman"/>
          <w:sz w:val="20"/>
          <w:szCs w:val="20"/>
          <w:u w:val="single"/>
          <w:lang w:val="en-IN"/>
        </w:rPr>
      </w:pPr>
      <w:r w:rsidRPr="008B2F73">
        <w:rPr>
          <w:rFonts w:cs="Times New Roman"/>
          <w:sz w:val="20"/>
          <w:szCs w:val="20"/>
          <w:lang w:val="en-IN"/>
        </w:rPr>
        <w:t xml:space="preserve">The Hub for Law and Policy, Azim Premji University is organising </w:t>
      </w:r>
      <w:r>
        <w:rPr>
          <w:rFonts w:cs="Times New Roman"/>
          <w:i/>
          <w:sz w:val="20"/>
          <w:szCs w:val="20"/>
          <w:lang w:val="en-IN"/>
        </w:rPr>
        <w:t>Crafting Justice</w:t>
      </w:r>
      <w:r w:rsidRPr="008B2F73">
        <w:rPr>
          <w:rFonts w:cs="Times New Roman"/>
          <w:i/>
          <w:sz w:val="20"/>
          <w:szCs w:val="20"/>
          <w:lang w:val="en-IN"/>
        </w:rPr>
        <w:t xml:space="preserve">, </w:t>
      </w:r>
      <w:r w:rsidRPr="008B2F73">
        <w:rPr>
          <w:rFonts w:cs="Times New Roman"/>
          <w:sz w:val="20"/>
          <w:szCs w:val="20"/>
          <w:lang w:val="en-IN"/>
        </w:rPr>
        <w:t xml:space="preserve">a two day </w:t>
      </w:r>
      <w:r>
        <w:rPr>
          <w:rFonts w:cs="Times New Roman"/>
          <w:sz w:val="20"/>
          <w:szCs w:val="20"/>
          <w:lang w:val="en-IN"/>
        </w:rPr>
        <w:t xml:space="preserve">exhibition </w:t>
      </w:r>
      <w:r w:rsidRPr="008B2F73">
        <w:rPr>
          <w:rFonts w:cs="Times New Roman"/>
          <w:sz w:val="20"/>
          <w:szCs w:val="20"/>
          <w:lang w:val="en-IN"/>
        </w:rPr>
        <w:t xml:space="preserve">on experiential education and justice. </w:t>
      </w:r>
    </w:p>
    <w:p w14:paraId="7791A3E5" w14:textId="77777777" w:rsidR="00FD0F89" w:rsidRPr="008B2F73" w:rsidRDefault="00FD0F89" w:rsidP="00FD0F89">
      <w:pPr>
        <w:spacing w:before="100" w:beforeAutospacing="1" w:after="100" w:afterAutospacing="1"/>
        <w:jc w:val="both"/>
        <w:rPr>
          <w:rFonts w:cs="Times New Roman"/>
          <w:sz w:val="20"/>
          <w:szCs w:val="20"/>
          <w:lang w:val="en-IN"/>
        </w:rPr>
      </w:pPr>
      <w:r w:rsidRPr="008B2F73">
        <w:rPr>
          <w:rFonts w:cs="Times New Roman"/>
          <w:sz w:val="20"/>
          <w:szCs w:val="20"/>
          <w:lang w:val="en-IN"/>
        </w:rPr>
        <w:t>This interdisciplinary event brings together scholars, experiential educators, practitioners and students to take stock of and discuss the challenges of designing, practicing and evaluating experiential education curriculum and pedagogy within the disciplines of law, public policy, governance and the broad social sciences and humanities.</w:t>
      </w:r>
    </w:p>
    <w:p w14:paraId="294989BE" w14:textId="77777777" w:rsidR="00FD0F89" w:rsidRPr="008B2F73" w:rsidRDefault="00FD0F89" w:rsidP="00FD0F89">
      <w:pPr>
        <w:spacing w:before="100" w:beforeAutospacing="1" w:after="100" w:afterAutospacing="1"/>
        <w:jc w:val="both"/>
        <w:rPr>
          <w:rFonts w:cs="Times New Roman"/>
          <w:sz w:val="20"/>
          <w:szCs w:val="20"/>
          <w:lang w:val="en-IN"/>
        </w:rPr>
      </w:pPr>
      <w:r>
        <w:rPr>
          <w:rFonts w:cs="Times New Roman"/>
          <w:sz w:val="20"/>
          <w:szCs w:val="20"/>
          <w:lang w:val="en-IN"/>
        </w:rPr>
        <w:t>D</w:t>
      </w:r>
      <w:r w:rsidRPr="008B2F73">
        <w:rPr>
          <w:rFonts w:cs="Times New Roman"/>
          <w:sz w:val="20"/>
          <w:szCs w:val="20"/>
          <w:lang w:val="en-IN"/>
        </w:rPr>
        <w:t xml:space="preserve">etails on the </w:t>
      </w:r>
      <w:r>
        <w:rPr>
          <w:rFonts w:cs="Times New Roman"/>
          <w:sz w:val="20"/>
          <w:szCs w:val="20"/>
          <w:lang w:val="en-IN"/>
        </w:rPr>
        <w:t xml:space="preserve">conclave, </w:t>
      </w:r>
      <w:r w:rsidRPr="008B2F73">
        <w:rPr>
          <w:rFonts w:cs="Times New Roman"/>
          <w:sz w:val="20"/>
          <w:szCs w:val="20"/>
          <w:lang w:val="en-IN"/>
        </w:rPr>
        <w:t xml:space="preserve">conference, sessions and speakers can be found </w:t>
      </w:r>
      <w:r>
        <w:rPr>
          <w:rFonts w:cs="Times New Roman"/>
          <w:sz w:val="20"/>
          <w:szCs w:val="20"/>
          <w:lang w:val="en-IN"/>
        </w:rPr>
        <w:t>in the attached draft program.</w:t>
      </w:r>
    </w:p>
    <w:p w14:paraId="05361A1D" w14:textId="77777777" w:rsidR="00FD0F89" w:rsidRPr="008B2F73" w:rsidRDefault="00FD0F89" w:rsidP="00FD0F89">
      <w:pPr>
        <w:spacing w:before="100" w:beforeAutospacing="1" w:after="100" w:afterAutospacing="1"/>
        <w:jc w:val="both"/>
        <w:rPr>
          <w:rFonts w:eastAsia="Times New Roman" w:cs="Times New Roman"/>
          <w:sz w:val="20"/>
          <w:szCs w:val="20"/>
        </w:rPr>
      </w:pPr>
      <w:r w:rsidRPr="008B2F73">
        <w:rPr>
          <w:rFonts w:cs="Times New Roman"/>
          <w:sz w:val="20"/>
          <w:szCs w:val="20"/>
          <w:lang w:val="en-IN"/>
        </w:rPr>
        <w:t xml:space="preserve">We welcome applications from those who would be interested in acting as rapporteurs for this event. Each rapporteur will be assigned one conference/ conclave panel and is expected to produce a brief note/ summary of their panel’s presentations and discussions and a short “press release“ focussing on the panel highlights, suitable for publication on the Azim Premji University, and conference websites. </w:t>
      </w:r>
      <w:r w:rsidRPr="008B2F73">
        <w:rPr>
          <w:rFonts w:eastAsia="Times New Roman" w:cs="Times New Roman"/>
          <w:sz w:val="20"/>
          <w:szCs w:val="20"/>
        </w:rPr>
        <w:t xml:space="preserve">Other duties include engaging social media to promote the conference and conclave, and assisting with conference logistics. </w:t>
      </w:r>
    </w:p>
    <w:p w14:paraId="07948715" w14:textId="1084F06C" w:rsidR="00FD0F89" w:rsidRPr="008B2F73" w:rsidRDefault="00FD0F89" w:rsidP="00FD0F89">
      <w:pPr>
        <w:spacing w:before="100" w:beforeAutospacing="1" w:after="100" w:afterAutospacing="1"/>
        <w:jc w:val="both"/>
        <w:rPr>
          <w:rFonts w:cs="Times New Roman"/>
          <w:sz w:val="20"/>
          <w:szCs w:val="20"/>
          <w:lang w:val="en-IN"/>
        </w:rPr>
      </w:pPr>
      <w:r w:rsidRPr="008B2F73">
        <w:rPr>
          <w:rFonts w:eastAsia="Times New Roman" w:cs="Times New Roman"/>
          <w:sz w:val="20"/>
          <w:szCs w:val="20"/>
        </w:rPr>
        <w:t>All deliverables are to be completed within 4 weeks from the conclusion of the conference/ conclave. Upon completion of all deliverables, the Hub for Law and Policy will issue a certificate attesting the rapporteurship to each ra</w:t>
      </w:r>
      <w:r w:rsidR="001B65DC">
        <w:rPr>
          <w:rFonts w:eastAsia="Times New Roman" w:cs="Times New Roman"/>
          <w:sz w:val="20"/>
          <w:szCs w:val="20"/>
        </w:rPr>
        <w:t>pporteur as well as a 1000 rupee</w:t>
      </w:r>
      <w:r w:rsidR="00467FF6">
        <w:rPr>
          <w:rFonts w:eastAsia="Times New Roman" w:cs="Times New Roman"/>
          <w:sz w:val="20"/>
          <w:szCs w:val="20"/>
        </w:rPr>
        <w:t>s</w:t>
      </w:r>
      <w:r w:rsidR="001B65DC">
        <w:rPr>
          <w:rFonts w:eastAsia="Times New Roman" w:cs="Times New Roman"/>
          <w:sz w:val="20"/>
          <w:szCs w:val="20"/>
        </w:rPr>
        <w:t xml:space="preserve"> </w:t>
      </w:r>
      <w:r w:rsidR="00467FF6">
        <w:rPr>
          <w:rFonts w:eastAsia="Times New Roman" w:cs="Times New Roman"/>
          <w:sz w:val="20"/>
          <w:szCs w:val="20"/>
        </w:rPr>
        <w:t>gift</w:t>
      </w:r>
      <w:r w:rsidR="001B65DC">
        <w:rPr>
          <w:rFonts w:eastAsia="Times New Roman" w:cs="Times New Roman"/>
          <w:sz w:val="20"/>
          <w:szCs w:val="20"/>
        </w:rPr>
        <w:t xml:space="preserve"> vouche</w:t>
      </w:r>
      <w:r w:rsidR="00467FF6">
        <w:rPr>
          <w:rFonts w:eastAsia="Times New Roman" w:cs="Times New Roman"/>
          <w:sz w:val="20"/>
          <w:szCs w:val="20"/>
        </w:rPr>
        <w:t>r redeemable from Blossoms book</w:t>
      </w:r>
      <w:r w:rsidR="001B65DC">
        <w:rPr>
          <w:rFonts w:eastAsia="Times New Roman" w:cs="Times New Roman"/>
          <w:sz w:val="20"/>
          <w:szCs w:val="20"/>
        </w:rPr>
        <w:t>store, Bangalore.</w:t>
      </w:r>
      <w:r w:rsidRPr="008B2F73">
        <w:rPr>
          <w:rFonts w:eastAsia="Times New Roman" w:cs="Times New Roman"/>
          <w:sz w:val="20"/>
          <w:szCs w:val="20"/>
        </w:rPr>
        <w:t xml:space="preserve">  </w:t>
      </w:r>
      <w:r>
        <w:rPr>
          <w:rFonts w:eastAsia="Times New Roman" w:cs="Times New Roman"/>
          <w:sz w:val="20"/>
          <w:szCs w:val="20"/>
        </w:rPr>
        <w:t>Rapporteurs will be duly credited for their wo</w:t>
      </w:r>
      <w:r w:rsidR="00467FF6">
        <w:rPr>
          <w:rFonts w:eastAsia="Times New Roman" w:cs="Times New Roman"/>
          <w:sz w:val="20"/>
          <w:szCs w:val="20"/>
        </w:rPr>
        <w:t xml:space="preserve">rk, in post-conference material </w:t>
      </w:r>
      <w:bookmarkStart w:id="0" w:name="_GoBack"/>
      <w:bookmarkEnd w:id="0"/>
      <w:r>
        <w:rPr>
          <w:rFonts w:eastAsia="Times New Roman" w:cs="Times New Roman"/>
          <w:sz w:val="20"/>
          <w:szCs w:val="20"/>
        </w:rPr>
        <w:t xml:space="preserve">detailing the discussions at the conference. </w:t>
      </w:r>
    </w:p>
    <w:p w14:paraId="680EDB1C" w14:textId="77777777" w:rsidR="00FD0F89" w:rsidRPr="008B2F73" w:rsidRDefault="00FD0F89" w:rsidP="00FD0F89">
      <w:pPr>
        <w:tabs>
          <w:tab w:val="left" w:pos="3330"/>
        </w:tabs>
        <w:spacing w:before="100" w:beforeAutospacing="1" w:after="100" w:afterAutospacing="1"/>
        <w:jc w:val="both"/>
        <w:rPr>
          <w:rFonts w:cs="Times New Roman"/>
          <w:sz w:val="20"/>
          <w:szCs w:val="20"/>
          <w:lang w:val="en-IN"/>
        </w:rPr>
      </w:pPr>
      <w:r w:rsidRPr="008B2F73">
        <w:rPr>
          <w:rFonts w:cs="Times New Roman"/>
          <w:sz w:val="20"/>
          <w:szCs w:val="20"/>
          <w:lang w:val="en-IN"/>
        </w:rPr>
        <w:t>Applications should include:</w:t>
      </w:r>
      <w:r>
        <w:rPr>
          <w:rFonts w:cs="Times New Roman"/>
          <w:sz w:val="20"/>
          <w:szCs w:val="20"/>
          <w:lang w:val="en-IN"/>
        </w:rPr>
        <w:tab/>
      </w:r>
    </w:p>
    <w:p w14:paraId="1CF8C101" w14:textId="77777777" w:rsidR="00FD0F89" w:rsidRPr="008B2F73" w:rsidRDefault="00FD0F89" w:rsidP="00FD0F89">
      <w:pPr>
        <w:numPr>
          <w:ilvl w:val="0"/>
          <w:numId w:val="1"/>
        </w:numPr>
        <w:spacing w:before="100" w:beforeAutospacing="1" w:after="100" w:afterAutospacing="1"/>
        <w:jc w:val="both"/>
        <w:rPr>
          <w:rFonts w:eastAsia="Times New Roman" w:cs="Times New Roman"/>
          <w:sz w:val="20"/>
          <w:szCs w:val="20"/>
          <w:lang w:val="en-IN"/>
        </w:rPr>
      </w:pPr>
      <w:r w:rsidRPr="008B2F73">
        <w:rPr>
          <w:rFonts w:eastAsia="Times New Roman" w:cs="Times New Roman"/>
          <w:sz w:val="20"/>
          <w:szCs w:val="20"/>
          <w:lang w:val="en-IN"/>
        </w:rPr>
        <w:t>a brief CV;</w:t>
      </w:r>
    </w:p>
    <w:p w14:paraId="0E10F232" w14:textId="77777777" w:rsidR="00FD0F89" w:rsidRPr="008B2F73" w:rsidRDefault="00FD0F89" w:rsidP="00FD0F89">
      <w:pPr>
        <w:numPr>
          <w:ilvl w:val="0"/>
          <w:numId w:val="1"/>
        </w:numPr>
        <w:spacing w:before="100" w:beforeAutospacing="1" w:after="100" w:afterAutospacing="1"/>
        <w:jc w:val="both"/>
        <w:rPr>
          <w:rFonts w:eastAsia="Times New Roman" w:cs="Times New Roman"/>
          <w:sz w:val="20"/>
          <w:szCs w:val="20"/>
          <w:lang w:val="en-IN"/>
        </w:rPr>
      </w:pPr>
      <w:r w:rsidRPr="008B2F73">
        <w:rPr>
          <w:rFonts w:eastAsia="Times New Roman" w:cs="Times New Roman"/>
          <w:sz w:val="20"/>
          <w:szCs w:val="20"/>
          <w:lang w:val="en-IN"/>
        </w:rPr>
        <w:t xml:space="preserve">a short statement highlighting the applicant’s experience and/ or knowledge </w:t>
      </w:r>
      <w:r>
        <w:rPr>
          <w:rFonts w:eastAsia="Times New Roman" w:cs="Times New Roman"/>
          <w:sz w:val="20"/>
          <w:szCs w:val="20"/>
          <w:lang w:val="en-IN"/>
        </w:rPr>
        <w:t xml:space="preserve">related to field practice and </w:t>
      </w:r>
      <w:r w:rsidRPr="008B2F73">
        <w:rPr>
          <w:rFonts w:eastAsia="Times New Roman" w:cs="Times New Roman"/>
          <w:sz w:val="20"/>
          <w:szCs w:val="20"/>
          <w:lang w:val="en-IN"/>
        </w:rPr>
        <w:t xml:space="preserve">why the applicant is interested in being part of </w:t>
      </w:r>
      <w:r w:rsidRPr="008B2F73">
        <w:rPr>
          <w:rFonts w:eastAsia="Times New Roman" w:cs="Times New Roman"/>
          <w:i/>
          <w:sz w:val="20"/>
          <w:szCs w:val="20"/>
          <w:lang w:val="en-IN"/>
        </w:rPr>
        <w:t>Learning from Practice</w:t>
      </w:r>
      <w:r w:rsidRPr="008B2F73">
        <w:rPr>
          <w:rFonts w:eastAsia="Times New Roman" w:cs="Times New Roman"/>
          <w:sz w:val="20"/>
          <w:szCs w:val="20"/>
          <w:lang w:val="en-IN"/>
        </w:rPr>
        <w:t>.</w:t>
      </w:r>
    </w:p>
    <w:p w14:paraId="3B282FCC" w14:textId="77777777" w:rsidR="00FD0F89" w:rsidRPr="008B2F73" w:rsidRDefault="00FD0F89" w:rsidP="00FD0F89">
      <w:pPr>
        <w:spacing w:before="100" w:beforeAutospacing="1" w:after="100" w:afterAutospacing="1"/>
        <w:jc w:val="both"/>
        <w:rPr>
          <w:rFonts w:cs="Times New Roman"/>
          <w:sz w:val="20"/>
          <w:szCs w:val="20"/>
          <w:lang w:val="en-IN"/>
        </w:rPr>
      </w:pPr>
      <w:r w:rsidRPr="008B2F73">
        <w:rPr>
          <w:rFonts w:cs="Times New Roman"/>
          <w:sz w:val="20"/>
          <w:szCs w:val="20"/>
          <w:lang w:val="en-IN"/>
        </w:rPr>
        <w:t xml:space="preserve">Applications should be addressed to </w:t>
      </w:r>
      <w:hyperlink r:id="rId7" w:history="1">
        <w:r w:rsidRPr="008B2F73">
          <w:rPr>
            <w:rStyle w:val="Hyperlink"/>
            <w:rFonts w:cs="Times New Roman"/>
            <w:sz w:val="20"/>
            <w:szCs w:val="20"/>
            <w:lang w:val="en-IN"/>
          </w:rPr>
          <w:t>lphub@apu.edu.in</w:t>
        </w:r>
      </w:hyperlink>
      <w:r w:rsidRPr="008B2F73">
        <w:rPr>
          <w:rFonts w:cs="Times New Roman"/>
          <w:sz w:val="20"/>
          <w:szCs w:val="20"/>
          <w:lang w:val="en-IN"/>
        </w:rPr>
        <w:t xml:space="preserve"> and clearly mention Call for Rapporteurs in the subject line.  </w:t>
      </w:r>
    </w:p>
    <w:p w14:paraId="0FBE7177" w14:textId="77777777" w:rsidR="00FD0F89" w:rsidRDefault="00FD0F89" w:rsidP="00FD0F89">
      <w:pPr>
        <w:jc w:val="both"/>
        <w:rPr>
          <w:sz w:val="20"/>
          <w:szCs w:val="20"/>
        </w:rPr>
      </w:pPr>
      <w:r w:rsidRPr="008B2F73">
        <w:rPr>
          <w:sz w:val="20"/>
          <w:szCs w:val="20"/>
        </w:rPr>
        <w:t xml:space="preserve">Deadline for application: </w:t>
      </w:r>
      <w:r w:rsidR="001B65DC">
        <w:rPr>
          <w:sz w:val="20"/>
          <w:szCs w:val="20"/>
        </w:rPr>
        <w:t>25</w:t>
      </w:r>
      <w:r w:rsidRPr="008B2F73">
        <w:rPr>
          <w:sz w:val="20"/>
          <w:szCs w:val="20"/>
        </w:rPr>
        <w:t xml:space="preserve"> April 2017 </w:t>
      </w:r>
    </w:p>
    <w:p w14:paraId="1813993B" w14:textId="77777777" w:rsidR="001B65DC" w:rsidRDefault="001B65DC" w:rsidP="00FD0F89">
      <w:pPr>
        <w:jc w:val="both"/>
        <w:rPr>
          <w:sz w:val="20"/>
          <w:szCs w:val="20"/>
        </w:rPr>
      </w:pPr>
    </w:p>
    <w:p w14:paraId="42EA2C59" w14:textId="77777777" w:rsidR="001B65DC" w:rsidRPr="008B2F73" w:rsidRDefault="001B65DC" w:rsidP="00FD0F89">
      <w:pPr>
        <w:jc w:val="both"/>
        <w:rPr>
          <w:sz w:val="20"/>
          <w:szCs w:val="20"/>
        </w:rPr>
      </w:pPr>
      <w:r>
        <w:rPr>
          <w:sz w:val="20"/>
          <w:szCs w:val="20"/>
        </w:rPr>
        <w:t xml:space="preserve">The Hub will reimburse travel costs. </w:t>
      </w:r>
    </w:p>
    <w:p w14:paraId="2CB429DA" w14:textId="77777777" w:rsidR="00FD0F89" w:rsidRDefault="00FD0F89" w:rsidP="00FD0F89">
      <w:pPr>
        <w:jc w:val="both"/>
        <w:rPr>
          <w:sz w:val="20"/>
          <w:szCs w:val="20"/>
        </w:rPr>
      </w:pPr>
      <w:r w:rsidRPr="008B2F73">
        <w:rPr>
          <w:sz w:val="20"/>
          <w:szCs w:val="20"/>
        </w:rPr>
        <w:br/>
      </w:r>
    </w:p>
    <w:p w14:paraId="16B649AB" w14:textId="77777777" w:rsidR="00684435" w:rsidRDefault="00684435" w:rsidP="00FD0F89"/>
    <w:sectPr w:rsidR="00684435" w:rsidSect="00B649D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55870"/>
    <w:multiLevelType w:val="multilevel"/>
    <w:tmpl w:val="F4BC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F89"/>
    <w:rsid w:val="001B65DC"/>
    <w:rsid w:val="00467FF6"/>
    <w:rsid w:val="00684435"/>
    <w:rsid w:val="00B05424"/>
    <w:rsid w:val="00B649D1"/>
    <w:rsid w:val="00FD0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1F0F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0F89"/>
    <w:rPr>
      <w:color w:val="0000FF"/>
      <w:u w:val="single"/>
    </w:rPr>
  </w:style>
  <w:style w:type="paragraph" w:styleId="BalloonText">
    <w:name w:val="Balloon Text"/>
    <w:basedOn w:val="Normal"/>
    <w:link w:val="BalloonTextChar"/>
    <w:uiPriority w:val="99"/>
    <w:semiHidden/>
    <w:unhideWhenUsed/>
    <w:rsid w:val="00FD0F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0F8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0F89"/>
    <w:rPr>
      <w:color w:val="0000FF"/>
      <w:u w:val="single"/>
    </w:rPr>
  </w:style>
  <w:style w:type="paragraph" w:styleId="BalloonText">
    <w:name w:val="Balloon Text"/>
    <w:basedOn w:val="Normal"/>
    <w:link w:val="BalloonTextChar"/>
    <w:uiPriority w:val="99"/>
    <w:semiHidden/>
    <w:unhideWhenUsed/>
    <w:rsid w:val="00FD0F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0F8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mailto:lphub@apu.edu.in"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309</Words>
  <Characters>1764</Characters>
  <Application>Microsoft Macintosh Word</Application>
  <DocSecurity>0</DocSecurity>
  <Lines>14</Lines>
  <Paragraphs>4</Paragraphs>
  <ScaleCrop>false</ScaleCrop>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 Chen</dc:creator>
  <cp:keywords/>
  <dc:description/>
  <cp:lastModifiedBy>Rach Chen</cp:lastModifiedBy>
  <cp:revision>4</cp:revision>
  <dcterms:created xsi:type="dcterms:W3CDTF">2017-04-23T13:25:00Z</dcterms:created>
  <dcterms:modified xsi:type="dcterms:W3CDTF">2017-04-23T13:29:00Z</dcterms:modified>
</cp:coreProperties>
</file>