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04E3" w:rsidRPr="006604E3" w:rsidRDefault="006604E3" w:rsidP="006604E3">
      <w:pPr>
        <w:spacing w:line="240" w:lineRule="auto"/>
        <w:jc w:val="center"/>
        <w:rPr>
          <w:rFonts w:ascii="Times New Roman" w:hAnsi="Times New Roman" w:cs="Times New Roman"/>
          <w:b/>
          <w:sz w:val="24"/>
        </w:rPr>
      </w:pPr>
      <w:r w:rsidRPr="006604E3">
        <w:rPr>
          <w:rFonts w:ascii="Times New Roman" w:hAnsi="Times New Roman" w:cs="Times New Roman"/>
          <w:b/>
          <w:sz w:val="24"/>
        </w:rPr>
        <w:t xml:space="preserve">Deccan Education Society’s </w:t>
      </w:r>
    </w:p>
    <w:p w:rsidR="006604E3" w:rsidRPr="006604E3" w:rsidRDefault="00D347CE" w:rsidP="006604E3">
      <w:pPr>
        <w:spacing w:line="240" w:lineRule="auto"/>
        <w:jc w:val="center"/>
        <w:rPr>
          <w:rFonts w:ascii="Times New Roman" w:hAnsi="Times New Roman" w:cs="Times New Roman"/>
          <w:b/>
          <w:sz w:val="24"/>
        </w:rPr>
      </w:pPr>
      <w:r>
        <w:rPr>
          <w:rFonts w:ascii="Times New Roman" w:hAnsi="Times New Roman" w:cs="Times New Roman"/>
          <w:b/>
          <w:sz w:val="24"/>
        </w:rPr>
        <w:t>Shri Naval</w:t>
      </w:r>
      <w:r w:rsidR="006604E3" w:rsidRPr="006604E3">
        <w:rPr>
          <w:rFonts w:ascii="Times New Roman" w:hAnsi="Times New Roman" w:cs="Times New Roman"/>
          <w:b/>
          <w:sz w:val="24"/>
        </w:rPr>
        <w:t>mal Firodia Law College, Pune.</w:t>
      </w:r>
    </w:p>
    <w:p w:rsidR="006604E3" w:rsidRPr="006604E3" w:rsidRDefault="006604E3" w:rsidP="006604E3">
      <w:pPr>
        <w:spacing w:line="240" w:lineRule="auto"/>
        <w:jc w:val="center"/>
        <w:rPr>
          <w:rFonts w:ascii="Times New Roman" w:hAnsi="Times New Roman" w:cs="Times New Roman"/>
          <w:b/>
          <w:sz w:val="24"/>
        </w:rPr>
      </w:pPr>
      <w:r w:rsidRPr="006604E3">
        <w:rPr>
          <w:rFonts w:ascii="Times New Roman" w:hAnsi="Times New Roman" w:cs="Times New Roman"/>
          <w:b/>
          <w:sz w:val="24"/>
        </w:rPr>
        <w:t>9</w:t>
      </w:r>
      <w:r w:rsidRPr="006604E3">
        <w:rPr>
          <w:rFonts w:ascii="Times New Roman" w:hAnsi="Times New Roman" w:cs="Times New Roman"/>
          <w:b/>
          <w:sz w:val="24"/>
          <w:vertAlign w:val="superscript"/>
        </w:rPr>
        <w:t>th</w:t>
      </w:r>
      <w:r w:rsidR="001534B5">
        <w:rPr>
          <w:rFonts w:ascii="Times New Roman" w:hAnsi="Times New Roman" w:cs="Times New Roman"/>
          <w:b/>
          <w:sz w:val="24"/>
        </w:rPr>
        <w:t xml:space="preserve"> Lokmanya</w:t>
      </w:r>
      <w:r w:rsidRPr="006604E3">
        <w:rPr>
          <w:rFonts w:ascii="Times New Roman" w:hAnsi="Times New Roman" w:cs="Times New Roman"/>
          <w:b/>
          <w:sz w:val="24"/>
        </w:rPr>
        <w:t xml:space="preserve"> Tilak National Appellate Moot Court Competition, 2017.</w:t>
      </w:r>
    </w:p>
    <w:p w:rsidR="006604E3" w:rsidRPr="006604E3" w:rsidRDefault="006604E3" w:rsidP="006604E3">
      <w:pPr>
        <w:spacing w:line="240" w:lineRule="auto"/>
        <w:jc w:val="center"/>
        <w:rPr>
          <w:rFonts w:ascii="Times New Roman" w:hAnsi="Times New Roman" w:cs="Times New Roman"/>
          <w:b/>
          <w:sz w:val="24"/>
        </w:rPr>
      </w:pPr>
      <w:r w:rsidRPr="006604E3">
        <w:rPr>
          <w:rFonts w:ascii="Times New Roman" w:hAnsi="Times New Roman" w:cs="Times New Roman"/>
          <w:b/>
          <w:sz w:val="24"/>
        </w:rPr>
        <w:t>24</w:t>
      </w:r>
      <w:r w:rsidRPr="006604E3">
        <w:rPr>
          <w:rFonts w:ascii="Times New Roman" w:hAnsi="Times New Roman" w:cs="Times New Roman"/>
          <w:b/>
          <w:sz w:val="24"/>
          <w:vertAlign w:val="superscript"/>
        </w:rPr>
        <w:t>th</w:t>
      </w:r>
      <w:r w:rsidR="00C8706D">
        <w:rPr>
          <w:rFonts w:ascii="Times New Roman" w:hAnsi="Times New Roman" w:cs="Times New Roman"/>
          <w:b/>
          <w:sz w:val="24"/>
        </w:rPr>
        <w:t xml:space="preserve"> and 2</w:t>
      </w:r>
      <w:r w:rsidRPr="006604E3">
        <w:rPr>
          <w:rFonts w:ascii="Times New Roman" w:hAnsi="Times New Roman" w:cs="Times New Roman"/>
          <w:b/>
          <w:sz w:val="24"/>
        </w:rPr>
        <w:t>5</w:t>
      </w:r>
      <w:r w:rsidRPr="006604E3">
        <w:rPr>
          <w:rFonts w:ascii="Times New Roman" w:hAnsi="Times New Roman" w:cs="Times New Roman"/>
          <w:b/>
          <w:sz w:val="24"/>
          <w:vertAlign w:val="superscript"/>
        </w:rPr>
        <w:t>th</w:t>
      </w:r>
      <w:r w:rsidRPr="006604E3">
        <w:rPr>
          <w:rFonts w:ascii="Times New Roman" w:hAnsi="Times New Roman" w:cs="Times New Roman"/>
          <w:b/>
          <w:sz w:val="24"/>
        </w:rPr>
        <w:t xml:space="preserve"> February, 2017.</w:t>
      </w:r>
    </w:p>
    <w:p w:rsidR="006604E3" w:rsidRPr="006604E3" w:rsidRDefault="006604E3" w:rsidP="001534B5">
      <w:pPr>
        <w:spacing w:after="0" w:line="240" w:lineRule="auto"/>
        <w:jc w:val="center"/>
        <w:rPr>
          <w:rFonts w:ascii="Times New Roman" w:hAnsi="Times New Roman" w:cs="Times New Roman"/>
          <w:b/>
          <w:sz w:val="24"/>
        </w:rPr>
      </w:pPr>
    </w:p>
    <w:p w:rsidR="006F126A" w:rsidRDefault="006604E3" w:rsidP="001534B5">
      <w:pPr>
        <w:spacing w:line="240" w:lineRule="auto"/>
        <w:jc w:val="center"/>
        <w:rPr>
          <w:rFonts w:ascii="Times New Roman" w:hAnsi="Times New Roman" w:cs="Times New Roman"/>
          <w:b/>
          <w:sz w:val="24"/>
          <w:u w:val="single"/>
        </w:rPr>
      </w:pPr>
      <w:r w:rsidRPr="006604E3">
        <w:rPr>
          <w:rFonts w:ascii="Times New Roman" w:hAnsi="Times New Roman" w:cs="Times New Roman"/>
          <w:b/>
          <w:sz w:val="24"/>
          <w:u w:val="single"/>
        </w:rPr>
        <w:t>Clarifications</w:t>
      </w:r>
    </w:p>
    <w:p w:rsidR="006604E3" w:rsidRDefault="006604E3" w:rsidP="001534B5">
      <w:pPr>
        <w:pStyle w:val="ListParagraph"/>
        <w:numPr>
          <w:ilvl w:val="0"/>
          <w:numId w:val="1"/>
        </w:numPr>
        <w:spacing w:line="360" w:lineRule="auto"/>
        <w:jc w:val="both"/>
        <w:rPr>
          <w:rFonts w:ascii="Times New Roman" w:hAnsi="Times New Roman" w:cs="Times New Roman"/>
          <w:sz w:val="24"/>
        </w:rPr>
      </w:pPr>
      <w:r>
        <w:rPr>
          <w:rFonts w:ascii="Times New Roman" w:hAnsi="Times New Roman" w:cs="Times New Roman"/>
          <w:sz w:val="24"/>
        </w:rPr>
        <w:t>It is pertinent to note that the Petition, Judgment along with the Order and all the other documents given in the Paper Book are reproductions of their respective original documents, which have been translated from the vernacular language.</w:t>
      </w:r>
    </w:p>
    <w:p w:rsidR="00C8706D" w:rsidRDefault="00C8706D" w:rsidP="001534B5">
      <w:pPr>
        <w:pStyle w:val="ListParagraph"/>
        <w:numPr>
          <w:ilvl w:val="0"/>
          <w:numId w:val="1"/>
        </w:numPr>
        <w:spacing w:line="360" w:lineRule="auto"/>
        <w:jc w:val="both"/>
        <w:rPr>
          <w:rFonts w:ascii="Times New Roman" w:hAnsi="Times New Roman" w:cs="Times New Roman"/>
          <w:b/>
          <w:sz w:val="24"/>
          <w:u w:val="single"/>
        </w:rPr>
      </w:pPr>
      <w:r>
        <w:rPr>
          <w:rFonts w:ascii="Times New Roman" w:hAnsi="Times New Roman" w:cs="Times New Roman"/>
          <w:sz w:val="24"/>
        </w:rPr>
        <w:t>The lines mentioned hereunder , are to be read as follows:</w:t>
      </w:r>
    </w:p>
    <w:p w:rsidR="006604E3" w:rsidRPr="00C34C9B" w:rsidRDefault="006604E3" w:rsidP="00C8706D">
      <w:pPr>
        <w:pStyle w:val="ListParagraph"/>
        <w:spacing w:line="360" w:lineRule="auto"/>
        <w:jc w:val="both"/>
        <w:rPr>
          <w:rFonts w:ascii="Times New Roman" w:hAnsi="Times New Roman" w:cs="Times New Roman"/>
          <w:b/>
          <w:sz w:val="24"/>
          <w:u w:val="single"/>
        </w:rPr>
      </w:pPr>
      <w:r w:rsidRPr="00C34C9B">
        <w:rPr>
          <w:rFonts w:ascii="Times New Roman" w:hAnsi="Times New Roman" w:cs="Times New Roman"/>
          <w:b/>
          <w:sz w:val="24"/>
          <w:u w:val="single"/>
        </w:rPr>
        <w:t>Exh.- 1</w:t>
      </w:r>
    </w:p>
    <w:p w:rsidR="006604E3" w:rsidRDefault="00C34C9B" w:rsidP="001534B5">
      <w:pPr>
        <w:pStyle w:val="ListParagraph"/>
        <w:numPr>
          <w:ilvl w:val="1"/>
          <w:numId w:val="1"/>
        </w:numPr>
        <w:spacing w:line="360" w:lineRule="auto"/>
        <w:jc w:val="both"/>
        <w:rPr>
          <w:rFonts w:ascii="Times New Roman" w:hAnsi="Times New Roman" w:cs="Times New Roman"/>
          <w:sz w:val="24"/>
        </w:rPr>
      </w:pPr>
      <w:r>
        <w:rPr>
          <w:rFonts w:ascii="Times New Roman" w:hAnsi="Times New Roman" w:cs="Times New Roman"/>
          <w:b/>
          <w:sz w:val="24"/>
        </w:rPr>
        <w:t xml:space="preserve">Page 5, </w:t>
      </w:r>
      <w:r w:rsidR="006604E3" w:rsidRPr="00C34C9B">
        <w:rPr>
          <w:rFonts w:ascii="Times New Roman" w:hAnsi="Times New Roman" w:cs="Times New Roman"/>
          <w:b/>
          <w:sz w:val="24"/>
        </w:rPr>
        <w:t>Para</w:t>
      </w:r>
      <w:r>
        <w:rPr>
          <w:rFonts w:ascii="Times New Roman" w:hAnsi="Times New Roman" w:cs="Times New Roman"/>
          <w:b/>
          <w:sz w:val="24"/>
        </w:rPr>
        <w:t>.</w:t>
      </w:r>
      <w:r w:rsidR="006604E3" w:rsidRPr="00C34C9B">
        <w:rPr>
          <w:rFonts w:ascii="Times New Roman" w:hAnsi="Times New Roman" w:cs="Times New Roman"/>
          <w:b/>
          <w:sz w:val="24"/>
        </w:rPr>
        <w:t xml:space="preserve"> 3, </w:t>
      </w:r>
      <w:r w:rsidRPr="00C34C9B">
        <w:rPr>
          <w:rFonts w:ascii="Times New Roman" w:hAnsi="Times New Roman" w:cs="Times New Roman"/>
          <w:b/>
          <w:sz w:val="24"/>
        </w:rPr>
        <w:t>line no. 8</w:t>
      </w:r>
      <w:r>
        <w:rPr>
          <w:rFonts w:ascii="Times New Roman" w:hAnsi="Times New Roman" w:cs="Times New Roman"/>
          <w:sz w:val="24"/>
        </w:rPr>
        <w:t xml:space="preserve"> – The </w:t>
      </w:r>
      <w:r w:rsidRPr="00C34C9B">
        <w:rPr>
          <w:rFonts w:ascii="Times New Roman" w:hAnsi="Times New Roman" w:cs="Times New Roman"/>
          <w:sz w:val="24"/>
          <w:u w:val="single"/>
        </w:rPr>
        <w:t>Respondent</w:t>
      </w:r>
      <w:r w:rsidR="006604E3" w:rsidRPr="00C34C9B">
        <w:rPr>
          <w:rFonts w:ascii="Times New Roman" w:hAnsi="Times New Roman" w:cs="Times New Roman"/>
          <w:sz w:val="24"/>
        </w:rPr>
        <w:t xml:space="preserve"> </w:t>
      </w:r>
      <w:r w:rsidRPr="00C34C9B">
        <w:rPr>
          <w:rFonts w:ascii="Times New Roman" w:hAnsi="Times New Roman" w:cs="Times New Roman"/>
          <w:sz w:val="24"/>
        </w:rPr>
        <w:t xml:space="preserve">was also very silent during the religious rites in the home of the </w:t>
      </w:r>
      <w:r w:rsidRPr="00C34C9B">
        <w:rPr>
          <w:rFonts w:ascii="Times New Roman" w:hAnsi="Times New Roman" w:cs="Times New Roman"/>
          <w:sz w:val="24"/>
          <w:u w:val="single"/>
        </w:rPr>
        <w:t>Petitioner</w:t>
      </w:r>
      <w:r w:rsidRPr="00C34C9B">
        <w:rPr>
          <w:rFonts w:ascii="Times New Roman" w:hAnsi="Times New Roman" w:cs="Times New Roman"/>
          <w:sz w:val="24"/>
        </w:rPr>
        <w:t xml:space="preserve"> and did not speak with the people in the home. However the </w:t>
      </w:r>
      <w:r w:rsidRPr="00463155">
        <w:rPr>
          <w:rFonts w:ascii="Times New Roman" w:hAnsi="Times New Roman" w:cs="Times New Roman"/>
          <w:sz w:val="24"/>
          <w:u w:val="single"/>
        </w:rPr>
        <w:t>Petitioner</w:t>
      </w:r>
      <w:r w:rsidRPr="00C34C9B">
        <w:rPr>
          <w:rFonts w:ascii="Times New Roman" w:hAnsi="Times New Roman" w:cs="Times New Roman"/>
          <w:sz w:val="24"/>
        </w:rPr>
        <w:t xml:space="preserve"> thought that as she is new in the home, she needs time to adjust in such new surrounding and therefore neglected towards the same.</w:t>
      </w:r>
    </w:p>
    <w:p w:rsidR="00C34C9B" w:rsidRDefault="00C34C9B" w:rsidP="001534B5">
      <w:pPr>
        <w:pStyle w:val="ListParagraph"/>
        <w:numPr>
          <w:ilvl w:val="1"/>
          <w:numId w:val="1"/>
        </w:numPr>
        <w:spacing w:line="360" w:lineRule="auto"/>
        <w:jc w:val="both"/>
        <w:rPr>
          <w:rFonts w:ascii="Times New Roman" w:hAnsi="Times New Roman" w:cs="Times New Roman"/>
          <w:sz w:val="24"/>
        </w:rPr>
      </w:pPr>
      <w:r>
        <w:rPr>
          <w:rFonts w:ascii="Times New Roman" w:hAnsi="Times New Roman" w:cs="Times New Roman"/>
          <w:b/>
          <w:sz w:val="24"/>
        </w:rPr>
        <w:t>Page 6, Para. 4 (contd.), line no. 2</w:t>
      </w:r>
      <w:r>
        <w:rPr>
          <w:rFonts w:ascii="Times New Roman" w:hAnsi="Times New Roman" w:cs="Times New Roman"/>
          <w:sz w:val="24"/>
        </w:rPr>
        <w:t xml:space="preserve"> – Thereafter, with the consent of the Respondent, the Petitioner tried to establish physical relations with the </w:t>
      </w:r>
      <w:r w:rsidRPr="00C34C9B">
        <w:rPr>
          <w:rFonts w:ascii="Times New Roman" w:hAnsi="Times New Roman" w:cs="Times New Roman"/>
          <w:sz w:val="24"/>
          <w:u w:val="single"/>
        </w:rPr>
        <w:t>Respondent</w:t>
      </w:r>
      <w:r>
        <w:rPr>
          <w:rFonts w:ascii="Times New Roman" w:hAnsi="Times New Roman" w:cs="Times New Roman"/>
          <w:sz w:val="24"/>
        </w:rPr>
        <w:t>.</w:t>
      </w:r>
    </w:p>
    <w:p w:rsidR="00C34C9B" w:rsidRDefault="00C34C9B" w:rsidP="001534B5">
      <w:pPr>
        <w:pStyle w:val="ListParagraph"/>
        <w:numPr>
          <w:ilvl w:val="1"/>
          <w:numId w:val="1"/>
        </w:numPr>
        <w:spacing w:line="360" w:lineRule="auto"/>
        <w:jc w:val="both"/>
        <w:rPr>
          <w:rFonts w:ascii="Times New Roman" w:hAnsi="Times New Roman" w:cs="Times New Roman"/>
          <w:sz w:val="24"/>
        </w:rPr>
      </w:pPr>
      <w:r>
        <w:rPr>
          <w:rFonts w:ascii="Times New Roman" w:hAnsi="Times New Roman" w:cs="Times New Roman"/>
          <w:b/>
          <w:sz w:val="24"/>
        </w:rPr>
        <w:t>Page 6, Para. 5, line no. 7</w:t>
      </w:r>
      <w:r>
        <w:rPr>
          <w:rFonts w:ascii="Times New Roman" w:hAnsi="Times New Roman" w:cs="Times New Roman"/>
          <w:sz w:val="24"/>
        </w:rPr>
        <w:t xml:space="preserve"> – At that time, the </w:t>
      </w:r>
      <w:r w:rsidRPr="00C34C9B">
        <w:rPr>
          <w:rFonts w:ascii="Times New Roman" w:hAnsi="Times New Roman" w:cs="Times New Roman"/>
          <w:sz w:val="24"/>
          <w:u w:val="single"/>
        </w:rPr>
        <w:t>sister-in-law</w:t>
      </w:r>
      <w:r>
        <w:rPr>
          <w:rFonts w:ascii="Times New Roman" w:hAnsi="Times New Roman" w:cs="Times New Roman"/>
          <w:sz w:val="24"/>
        </w:rPr>
        <w:t xml:space="preserve"> of the Petitioner said that she is also like a sister to the Respondent and the mother of the Petitioner also said that for her, the Respondent is like her own daughter and tried to assure her accordingly.</w:t>
      </w:r>
    </w:p>
    <w:p w:rsidR="00C34C9B" w:rsidRDefault="00C34C9B" w:rsidP="001534B5">
      <w:pPr>
        <w:pStyle w:val="ListParagraph"/>
        <w:numPr>
          <w:ilvl w:val="1"/>
          <w:numId w:val="1"/>
        </w:numPr>
        <w:spacing w:line="360" w:lineRule="auto"/>
        <w:jc w:val="both"/>
        <w:rPr>
          <w:rFonts w:ascii="Times New Roman" w:hAnsi="Times New Roman" w:cs="Times New Roman"/>
          <w:sz w:val="24"/>
        </w:rPr>
      </w:pPr>
      <w:r>
        <w:rPr>
          <w:rFonts w:ascii="Times New Roman" w:hAnsi="Times New Roman" w:cs="Times New Roman"/>
          <w:b/>
          <w:sz w:val="24"/>
        </w:rPr>
        <w:t>Page 6, Para</w:t>
      </w:r>
      <w:r w:rsidRPr="00C34C9B">
        <w:rPr>
          <w:rFonts w:ascii="Times New Roman" w:hAnsi="Times New Roman" w:cs="Times New Roman"/>
          <w:sz w:val="24"/>
        </w:rPr>
        <w:t>.</w:t>
      </w:r>
      <w:r>
        <w:rPr>
          <w:rFonts w:ascii="Times New Roman" w:hAnsi="Times New Roman" w:cs="Times New Roman"/>
          <w:sz w:val="24"/>
        </w:rPr>
        <w:t xml:space="preserve"> </w:t>
      </w:r>
      <w:r>
        <w:rPr>
          <w:rFonts w:ascii="Times New Roman" w:hAnsi="Times New Roman" w:cs="Times New Roman"/>
          <w:b/>
          <w:sz w:val="24"/>
        </w:rPr>
        <w:t>5, line no. 12</w:t>
      </w:r>
      <w:r>
        <w:rPr>
          <w:rFonts w:ascii="Times New Roman" w:hAnsi="Times New Roman" w:cs="Times New Roman"/>
          <w:sz w:val="24"/>
        </w:rPr>
        <w:t xml:space="preserve"> – Therefore, the Petitioner was caused tremendous mental agony.</w:t>
      </w:r>
    </w:p>
    <w:p w:rsidR="00C34C9B" w:rsidRDefault="00463155" w:rsidP="001534B5">
      <w:pPr>
        <w:pStyle w:val="ListParagraph"/>
        <w:numPr>
          <w:ilvl w:val="1"/>
          <w:numId w:val="1"/>
        </w:numPr>
        <w:spacing w:line="360" w:lineRule="auto"/>
        <w:jc w:val="both"/>
        <w:rPr>
          <w:rFonts w:ascii="Times New Roman" w:hAnsi="Times New Roman" w:cs="Times New Roman"/>
          <w:sz w:val="24"/>
        </w:rPr>
      </w:pPr>
      <w:r>
        <w:rPr>
          <w:rFonts w:ascii="Times New Roman" w:hAnsi="Times New Roman" w:cs="Times New Roman"/>
          <w:b/>
          <w:sz w:val="24"/>
        </w:rPr>
        <w:t>Page 7, Para</w:t>
      </w:r>
      <w:r w:rsidRPr="00463155">
        <w:rPr>
          <w:rFonts w:ascii="Times New Roman" w:hAnsi="Times New Roman" w:cs="Times New Roman"/>
          <w:sz w:val="24"/>
        </w:rPr>
        <w:t>.</w:t>
      </w:r>
      <w:r>
        <w:rPr>
          <w:rFonts w:ascii="Times New Roman" w:hAnsi="Times New Roman" w:cs="Times New Roman"/>
          <w:sz w:val="24"/>
        </w:rPr>
        <w:t xml:space="preserve"> </w:t>
      </w:r>
      <w:r>
        <w:rPr>
          <w:rFonts w:ascii="Times New Roman" w:hAnsi="Times New Roman" w:cs="Times New Roman"/>
          <w:b/>
          <w:sz w:val="24"/>
        </w:rPr>
        <w:t>9, line no. 1</w:t>
      </w:r>
      <w:r>
        <w:rPr>
          <w:rFonts w:ascii="Times New Roman" w:hAnsi="Times New Roman" w:cs="Times New Roman"/>
          <w:sz w:val="24"/>
        </w:rPr>
        <w:t xml:space="preserve"> – The </w:t>
      </w:r>
      <w:r w:rsidRPr="00463155">
        <w:rPr>
          <w:rFonts w:ascii="Times New Roman" w:hAnsi="Times New Roman" w:cs="Times New Roman"/>
          <w:sz w:val="24"/>
          <w:u w:val="single"/>
        </w:rPr>
        <w:t>Petitioner</w:t>
      </w:r>
      <w:r>
        <w:rPr>
          <w:rFonts w:ascii="Times New Roman" w:hAnsi="Times New Roman" w:cs="Times New Roman"/>
          <w:sz w:val="24"/>
        </w:rPr>
        <w:t xml:space="preserve"> further states that, on 26/2/15, the brothers of the Respondent Mr. Ajit Kale and Mr. Vivek Kale ... cohabitation.</w:t>
      </w:r>
    </w:p>
    <w:p w:rsidR="00404B07" w:rsidRPr="001534B5" w:rsidRDefault="007C43F8" w:rsidP="001534B5">
      <w:pPr>
        <w:pStyle w:val="ListParagraph"/>
        <w:numPr>
          <w:ilvl w:val="1"/>
          <w:numId w:val="1"/>
        </w:numPr>
        <w:spacing w:line="360" w:lineRule="auto"/>
        <w:jc w:val="both"/>
        <w:rPr>
          <w:rFonts w:ascii="Times New Roman" w:hAnsi="Times New Roman" w:cs="Times New Roman"/>
          <w:sz w:val="24"/>
        </w:rPr>
      </w:pPr>
      <w:r>
        <w:rPr>
          <w:rFonts w:ascii="Times New Roman" w:hAnsi="Times New Roman" w:cs="Times New Roman"/>
          <w:b/>
          <w:sz w:val="24"/>
        </w:rPr>
        <w:t xml:space="preserve">Page </w:t>
      </w:r>
      <w:r w:rsidR="00404B07">
        <w:rPr>
          <w:rFonts w:ascii="Times New Roman" w:hAnsi="Times New Roman" w:cs="Times New Roman"/>
          <w:b/>
          <w:sz w:val="24"/>
        </w:rPr>
        <w:t>7, Para. 9, line no. 12</w:t>
      </w:r>
      <w:r w:rsidR="00404B07">
        <w:rPr>
          <w:rFonts w:ascii="Times New Roman" w:hAnsi="Times New Roman" w:cs="Times New Roman"/>
          <w:sz w:val="24"/>
        </w:rPr>
        <w:t xml:space="preserve"> – Therefore, the Petitioner was caused tremendous mental agony.</w:t>
      </w:r>
    </w:p>
    <w:sectPr w:rsidR="00404B07" w:rsidRPr="001534B5" w:rsidSect="006F126A">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016826"/>
    <w:multiLevelType w:val="hybridMultilevel"/>
    <w:tmpl w:val="0F1614FE"/>
    <w:lvl w:ilvl="0" w:tplc="9EB8A52E">
      <w:start w:val="1"/>
      <w:numFmt w:val="decimal"/>
      <w:lvlText w:val="%1."/>
      <w:lvlJc w:val="left"/>
      <w:pPr>
        <w:ind w:left="720" w:hanging="360"/>
      </w:pPr>
      <w:rPr>
        <w:rFonts w:hint="default"/>
        <w:b w:val="0"/>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characterSpacingControl w:val="doNotCompress"/>
  <w:compat/>
  <w:rsids>
    <w:rsidRoot w:val="006604E3"/>
    <w:rsid w:val="001534B5"/>
    <w:rsid w:val="00404B07"/>
    <w:rsid w:val="00463155"/>
    <w:rsid w:val="006604E3"/>
    <w:rsid w:val="006F126A"/>
    <w:rsid w:val="007C43F8"/>
    <w:rsid w:val="00817399"/>
    <w:rsid w:val="00944880"/>
    <w:rsid w:val="00C34C9B"/>
    <w:rsid w:val="00C8706D"/>
    <w:rsid w:val="00D347CE"/>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126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04E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1</Pages>
  <Words>237</Words>
  <Characters>1352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Hital Shah</dc:creator>
  <cp:lastModifiedBy>Hital Shah</cp:lastModifiedBy>
  <cp:revision>3</cp:revision>
  <dcterms:created xsi:type="dcterms:W3CDTF">2017-01-10T17:02:00Z</dcterms:created>
  <dcterms:modified xsi:type="dcterms:W3CDTF">2017-02-06T17:46:00Z</dcterms:modified>
</cp:coreProperties>
</file>