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B69" w:rsidRPr="00B57B69" w:rsidRDefault="00B57B69" w:rsidP="00B57B69">
      <w:pPr>
        <w:pStyle w:val="ecxmsonormal"/>
        <w:jc w:val="center"/>
        <w:rPr>
          <w:rFonts w:ascii="Verdana" w:hAnsi="Verdana"/>
          <w:b/>
          <w:color w:val="444444"/>
          <w:sz w:val="22"/>
          <w:szCs w:val="22"/>
          <w:lang w:val="en-IN"/>
        </w:rPr>
      </w:pPr>
      <w:r w:rsidRPr="00B57B69">
        <w:rPr>
          <w:rFonts w:ascii="Verdana" w:hAnsi="Verdana"/>
          <w:b/>
          <w:color w:val="444444"/>
          <w:sz w:val="22"/>
          <w:szCs w:val="22"/>
          <w:lang w:val="en-IN"/>
        </w:rPr>
        <w:t xml:space="preserve">Concept Note </w:t>
      </w:r>
    </w:p>
    <w:p w:rsidR="00B57B69" w:rsidRPr="00B57B69" w:rsidRDefault="00B57B69" w:rsidP="00B57B69">
      <w:pPr>
        <w:pStyle w:val="ecxmsonormal"/>
        <w:jc w:val="both"/>
        <w:rPr>
          <w:color w:val="444444"/>
          <w:szCs w:val="22"/>
          <w:lang w:val="en-IN"/>
        </w:rPr>
      </w:pPr>
    </w:p>
    <w:p w:rsidR="00B57B69" w:rsidRDefault="00B57B69" w:rsidP="00B57B69">
      <w:pPr>
        <w:pStyle w:val="ecxmsonormal"/>
        <w:jc w:val="both"/>
        <w:rPr>
          <w:color w:val="444444"/>
          <w:szCs w:val="22"/>
          <w:lang w:val="en-IN"/>
        </w:rPr>
      </w:pPr>
      <w:r w:rsidRPr="00B57B69">
        <w:rPr>
          <w:color w:val="444444"/>
          <w:szCs w:val="22"/>
          <w:lang w:val="en-IN"/>
        </w:rPr>
        <w:t>Rani Je</w:t>
      </w:r>
      <w:r>
        <w:rPr>
          <w:color w:val="444444"/>
          <w:szCs w:val="22"/>
          <w:lang w:val="en-IN"/>
        </w:rPr>
        <w:t>tjmalani [18.07.1945-31.12.2011</w:t>
      </w:r>
      <w:r w:rsidRPr="00B57B69">
        <w:rPr>
          <w:color w:val="444444"/>
          <w:szCs w:val="22"/>
          <w:lang w:val="en-IN"/>
        </w:rPr>
        <w:t xml:space="preserve">] needs no introduction. Her innovative use of PIL in criminal trials challenged societal and cultural trends as stated by her: The regimes of personal laws which are gender discriminatory and violate article 14 of CEDAW have reduced women to second class citizens. Unless these laws are amended women cannot be empowered to combat violence and cultural practices that frustrate and deny them equality and dignity. It is futile to empower women by giving them decisive voices in decision making bodies where those voices are feeble and unequal without at the same time changing the laws - If each one's voice including the voices of women is to have significance and meaning then those voices must be the voices of free persons and not slaves. She taught law in Mumbai. She was an eminent Advocate in the Supreme Court and continued her foray of woman activism. Her strenuous effort for the elimination of discrimination against women was advocated before the Supreme Court of India by way of WP(C) No.684/1994 was in response to the declaration entered by India when it ratified the CEDAW (Convention for the elimination of discrimination against women). </w:t>
      </w:r>
    </w:p>
    <w:p w:rsidR="00B57B69" w:rsidRDefault="00B57B69" w:rsidP="00B57B69">
      <w:pPr>
        <w:pStyle w:val="ecxmsonormal"/>
        <w:jc w:val="both"/>
        <w:rPr>
          <w:color w:val="444444"/>
          <w:szCs w:val="22"/>
          <w:lang w:val="en-IN"/>
        </w:rPr>
      </w:pPr>
      <w:r w:rsidRPr="00B57B69">
        <w:rPr>
          <w:color w:val="444444"/>
          <w:szCs w:val="22"/>
          <w:lang w:val="en-IN"/>
        </w:rPr>
        <w:t>Rani in her writ petition before the Supreme Court highlighted the government’s apparent failure in taking steps to determine the views of different communities for the repeal of discriminatory personal laws.  Her work on ‘</w:t>
      </w:r>
      <w:r w:rsidRPr="00B57B69">
        <w:rPr>
          <w:b/>
          <w:i/>
          <w:color w:val="444444"/>
          <w:szCs w:val="22"/>
          <w:lang w:val="en-IN"/>
        </w:rPr>
        <w:t>Gender Equality and Judiciary</w:t>
      </w:r>
      <w:r w:rsidRPr="00B57B69">
        <w:rPr>
          <w:color w:val="444444"/>
          <w:szCs w:val="22"/>
          <w:lang w:val="en-IN"/>
        </w:rPr>
        <w:t>’ (using human rights) was advanced through her Trust WARLAW (Women's Action Research and Legal Action for Women).</w:t>
      </w:r>
    </w:p>
    <w:p w:rsidR="00B57B69" w:rsidRDefault="00B57B69" w:rsidP="00B57B69">
      <w:pPr>
        <w:pStyle w:val="ecxmsonormal"/>
        <w:jc w:val="both"/>
        <w:rPr>
          <w:rFonts w:ascii="Verdana" w:hAnsi="Verdana"/>
          <w:color w:val="444444"/>
          <w:sz w:val="22"/>
          <w:szCs w:val="22"/>
        </w:rPr>
      </w:pPr>
      <w:r w:rsidRPr="00B57B69">
        <w:rPr>
          <w:color w:val="444444"/>
          <w:szCs w:val="22"/>
          <w:lang w:val="en-IN"/>
        </w:rPr>
        <w:t xml:space="preserve"> She was the founder of Mahila Dakshata Samiti, which primarily campaigned against the social evil of dowry. Her exceptional work in the field of Women Rights include:- Satya Rahi Chadhaa’s Case, Articles &amp; cases of Dowry Death and Access to Justice, Sudha Goel’s Case, Kali's Yug (Book), Tripta Sharma’s Case, Implementation of CEDAW, Vision Statement on Empowerment, NCW .</w:t>
      </w:r>
      <w:r w:rsidRPr="00B57B69">
        <w:rPr>
          <w:color w:val="444444"/>
          <w:szCs w:val="22"/>
        </w:rPr>
        <w:t>The lecture series by RPLS is an attempt for promoting women empowerment through deliberations of judicial decisions of Indian courts, the legislation and proposed legislation, policies for women empowerment.</w:t>
      </w:r>
    </w:p>
    <w:p w:rsidR="00AC4E18" w:rsidRPr="00B57B69" w:rsidRDefault="00AC4E18" w:rsidP="00B57B69"/>
    <w:sectPr w:rsidR="00AC4E18" w:rsidRPr="00B57B69" w:rsidSect="00A556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C4E18"/>
    <w:rsid w:val="00A55611"/>
    <w:rsid w:val="00AC4E18"/>
    <w:rsid w:val="00B57B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6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4E18"/>
    <w:rPr>
      <w:color w:val="0000FF" w:themeColor="hyperlink"/>
      <w:u w:val="single"/>
    </w:rPr>
  </w:style>
  <w:style w:type="paragraph" w:customStyle="1" w:styleId="ecxmsonormal">
    <w:name w:val="ecxmsonormal"/>
    <w:basedOn w:val="Normal"/>
    <w:rsid w:val="00B57B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2016-10-15T10:21:00Z</dcterms:created>
  <dcterms:modified xsi:type="dcterms:W3CDTF">2016-10-15T10:39:00Z</dcterms:modified>
</cp:coreProperties>
</file>