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eastAsia="Times New Roman" w:cs="Times New Roman" w:ascii="Times New Roman" w:hAnsi="Times New Roman"/>
          <w:b/>
          <w:sz w:val="28"/>
          <w:szCs w:val="28"/>
        </w:rPr>
      </w:pPr>
      <w:r>
        <w:rPr>
          <w:rFonts w:eastAsia="Times New Roman" w:cs="Times New Roman" w:ascii="Times New Roman" w:hAnsi="Times New Roman"/>
          <w:b/>
          <w:sz w:val="28"/>
          <w:szCs w:val="28"/>
        </w:rPr>
      </w:r>
    </w:p>
    <w:p>
      <w:pPr>
        <w:pStyle w:val="Normal"/>
        <w:jc w:val="center"/>
        <w:rPr>
          <w:rFonts w:eastAsia="Times New Roman" w:cs="Times New Roman" w:ascii="Times New Roman" w:hAnsi="Times New Roman"/>
          <w:b/>
          <w:sz w:val="28"/>
          <w:szCs w:val="28"/>
        </w:rPr>
      </w:pPr>
      <w:r>
        <w:rPr>
          <w:rFonts w:eastAsia="Times New Roman" w:cs="Times New Roman" w:ascii="Times New Roman" w:hAnsi="Times New Roman"/>
          <w:b/>
          <w:sz w:val="28"/>
          <w:szCs w:val="28"/>
        </w:rPr>
        <w:t>U.G.C NATIONAL WORKSHOP ON</w:t>
      </w:r>
    </w:p>
    <w:p>
      <w:pPr>
        <w:pStyle w:val="Normal"/>
        <w:jc w:val="center"/>
        <w:rPr>
          <w:rFonts w:cs="Times New Roman" w:ascii="Times New Roman" w:hAnsi="Times New Roman"/>
          <w:b/>
          <w:sz w:val="28"/>
          <w:szCs w:val="28"/>
        </w:rPr>
      </w:pPr>
      <w:r>
        <w:rPr>
          <w:rFonts w:cs="Times New Roman" w:ascii="Times New Roman" w:hAnsi="Times New Roman"/>
          <w:b/>
          <w:sz w:val="28"/>
          <w:szCs w:val="28"/>
        </w:rPr>
        <w:t>CORPORATE GOVERNANCE &amp; DISCLOSURE PRACTICES</w:t>
      </w:r>
    </w:p>
    <w:p>
      <w:pPr>
        <w:pStyle w:val="Normal"/>
        <w:jc w:val="center"/>
        <w:rPr>
          <w:rFonts w:eastAsia="Times New Roman" w:cs="Times New Roman" w:ascii="Times New Roman" w:hAnsi="Times New Roman"/>
          <w:b/>
          <w:color w:val="800000"/>
          <w:sz w:val="28"/>
          <w:szCs w:val="28"/>
        </w:rPr>
      </w:pPr>
      <w:r>
        <w:rPr>
          <w:rFonts w:eastAsia="Times New Roman" w:cs="Times New Roman" w:ascii="Times New Roman" w:hAnsi="Times New Roman"/>
          <w:b/>
          <w:color w:val="800000"/>
          <w:sz w:val="28"/>
          <w:szCs w:val="28"/>
        </w:rPr>
        <w:t>18 &amp;</w:t>
      </w:r>
      <w:r>
        <w:rPr>
          <w:rFonts w:eastAsia="Times New Roman" w:cs="Times New Roman" w:ascii="Times New Roman" w:hAnsi="Times New Roman"/>
          <w:b/>
          <w:color w:val="800000"/>
          <w:sz w:val="28"/>
          <w:szCs w:val="28"/>
          <w:vertAlign w:val="superscript"/>
        </w:rPr>
        <w:t xml:space="preserve"> </w:t>
      </w:r>
      <w:r>
        <w:rPr>
          <w:rFonts w:eastAsia="Times New Roman" w:cs="Times New Roman" w:ascii="Times New Roman" w:hAnsi="Times New Roman"/>
          <w:b/>
          <w:color w:val="800000"/>
          <w:sz w:val="28"/>
          <w:szCs w:val="28"/>
        </w:rPr>
        <w:t>19</w:t>
      </w:r>
      <w:r>
        <w:rPr>
          <w:rFonts w:eastAsia="Times New Roman" w:cs="Times New Roman" w:ascii="Times New Roman" w:hAnsi="Times New Roman"/>
          <w:b/>
          <w:color w:val="800000"/>
          <w:sz w:val="28"/>
          <w:szCs w:val="28"/>
          <w:vertAlign w:val="superscript"/>
        </w:rPr>
        <w:t>th</w:t>
      </w:r>
      <w:r>
        <w:rPr>
          <w:rFonts w:eastAsia="Times New Roman" w:cs="Times New Roman" w:ascii="Times New Roman" w:hAnsi="Times New Roman"/>
          <w:b/>
          <w:color w:val="800000"/>
          <w:sz w:val="28"/>
          <w:szCs w:val="28"/>
        </w:rPr>
        <w:t xml:space="preserve"> MARCH, 2016</w:t>
      </w:r>
    </w:p>
    <w:p>
      <w:pPr>
        <w:pStyle w:val="Normal"/>
        <w:jc w:val="center"/>
        <w:rPr>
          <w:rFonts w:eastAsia="Times New Roman" w:cs="Times New Roman" w:ascii="Times New Roman" w:hAnsi="Times New Roman"/>
          <w:b/>
          <w:sz w:val="28"/>
          <w:szCs w:val="28"/>
        </w:rPr>
      </w:pPr>
      <w:r>
        <w:rPr>
          <w:rFonts w:eastAsia="Times New Roman" w:cs="Times New Roman" w:ascii="Times New Roman" w:hAnsi="Times New Roman"/>
          <w:b/>
          <w:sz w:val="24"/>
          <w:szCs w:val="24"/>
        </w:rPr>
        <w:t>VENUE</w:t>
      </w:r>
      <w:r>
        <w:rPr>
          <w:rFonts w:eastAsia="Times New Roman" w:cs="Times New Roman" w:ascii="Times New Roman" w:hAnsi="Times New Roman"/>
          <w:b/>
          <w:sz w:val="28"/>
          <w:szCs w:val="28"/>
        </w:rPr>
        <w:t>: SEMINAR HALL</w:t>
      </w:r>
    </w:p>
    <w:p>
      <w:pPr>
        <w:pStyle w:val="Normal"/>
        <w:jc w:val="center"/>
        <w:rPr>
          <w:rFonts w:eastAsia="Times New Roman" w:cs="Times New Roman" w:ascii="Times New Roman" w:hAnsi="Times New Roman"/>
          <w:b/>
          <w:sz w:val="28"/>
          <w:szCs w:val="28"/>
        </w:rPr>
      </w:pPr>
      <w:r>
        <w:rPr>
          <w:rFonts w:eastAsia="Times New Roman" w:cs="Times New Roman" w:ascii="Times New Roman" w:hAnsi="Times New Roman"/>
          <w:b/>
          <w:sz w:val="28"/>
          <w:szCs w:val="28"/>
        </w:rPr>
        <w:t>SCHOOL OF LEGAL STUDIES</w:t>
      </w:r>
    </w:p>
    <w:p>
      <w:pPr>
        <w:pStyle w:val="Normal"/>
        <w:jc w:val="center"/>
        <w:rPr>
          <w:rFonts w:eastAsia="Times New Roman" w:cs="Times New Roman" w:ascii="Times New Roman" w:hAnsi="Times New Roman"/>
          <w:sz w:val="28"/>
          <w:szCs w:val="28"/>
        </w:rPr>
      </w:pPr>
      <w:r>
        <w:rPr>
          <w:rFonts w:eastAsia="Times New Roman" w:cs="Times New Roman" w:ascii="Times New Roman" w:hAnsi="Times New Roman"/>
          <w:sz w:val="28"/>
          <w:szCs w:val="28"/>
        </w:rPr>
        <w:t>Cochin-22</w:t>
      </w:r>
    </w:p>
    <w:p>
      <w:pPr>
        <w:pStyle w:val="Normal"/>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jc w:val="center"/>
        <w:rPr>
          <w:rFonts w:eastAsia="Times New Roman" w:cs="Times New Roman" w:ascii="Times New Roman" w:hAnsi="Times New Roman"/>
          <w:b/>
          <w:color w:val="FF420E"/>
          <w:sz w:val="24"/>
          <w:szCs w:val="24"/>
        </w:rPr>
      </w:pPr>
      <w:r>
        <w:rPr>
          <w:rFonts w:eastAsia="Times New Roman" w:cs="Times New Roman" w:ascii="Times New Roman" w:hAnsi="Times New Roman"/>
          <w:b/>
          <w:color w:val="FF420E"/>
          <w:sz w:val="24"/>
          <w:szCs w:val="24"/>
        </w:rPr>
        <w:t>WELCOME TO SCHOOL OF LEGAL STUDIES</w:t>
      </w:r>
    </w:p>
    <w:p>
      <w:pPr>
        <w:pStyle w:val="Normal"/>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School of Legal Studies was established in 1962 as the P.G. Department of Law of the University of Kerala under the leadership of late Prof.(Dr.)A.T.Markose, an  internationally acclaimed jurist and academician. The pioneering effort of the Law School in encouraging post graduate studies and research in vital areas of social significance led to the introduction of LL.M courses in Administrative Law, Labour Law, Criminal Law, Constitutional Law, Human Rights Law, Environmental Law, Commercial Law, Intellectual Property Law, Maritime Law, Consumer Law, Corporate Governance and securities Law. Continuing dedication and scholarship at SLS attracted the attention of Govt. of India, U.G.C. and Govt.of Kerala.</w:t>
      </w:r>
    </w:p>
    <w:p>
      <w:pPr>
        <w:pStyle w:val="Normal"/>
        <w:spacing w:before="0" w:after="240"/>
        <w:jc w:val="both"/>
        <w:rPr>
          <w:rFonts w:cs="Times New Roman" w:ascii="Times New Roman" w:hAnsi="Times New Roman"/>
          <w:sz w:val="24"/>
          <w:szCs w:val="24"/>
        </w:rPr>
      </w:pPr>
      <w:r>
        <w:rPr>
          <w:rFonts w:cs="Times New Roman" w:ascii="Times New Roman" w:hAnsi="Times New Roman"/>
          <w:sz w:val="24"/>
          <w:szCs w:val="24"/>
        </w:rPr>
        <w:t>In partial recognition of its competence U.G.C in 2010 has given special assistance to start U.G. and P.G. programmes in Corporate Governance and Securities Law. As a part of this special assistance  programme , CUSAT is conducting a three day UGC- National workshop on  Corporate Governance &amp; Disclosure Regulation” on   18</w:t>
      </w:r>
      <w:r>
        <w:rPr>
          <w:rFonts w:cs="Times New Roman" w:ascii="Times New Roman" w:hAnsi="Times New Roman"/>
          <w:sz w:val="24"/>
          <w:szCs w:val="24"/>
          <w:vertAlign w:val="superscript"/>
        </w:rPr>
        <w:t>th</w:t>
      </w:r>
      <w:r>
        <w:rPr>
          <w:rFonts w:cs="Times New Roman" w:ascii="Times New Roman" w:hAnsi="Times New Roman"/>
          <w:sz w:val="24"/>
          <w:szCs w:val="24"/>
        </w:rPr>
        <w:t xml:space="preserve"> &amp;19th of March 2016 at School of Legal Studies, Cochin University of Science and Technology</w:t>
      </w:r>
    </w:p>
    <w:p>
      <w:pPr>
        <w:pStyle w:val="NoSpacing"/>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Contact: 04842575465; 04842862480</w:t>
      </w:r>
    </w:p>
    <w:p>
      <w:pPr>
        <w:pStyle w:val="NoSpacing"/>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Fax -04842575465</w:t>
      </w:r>
    </w:p>
    <w:p>
      <w:pPr>
        <w:pStyle w:val="NoSpacing"/>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Email:slslawseminar@gmail.com</w:t>
      </w:r>
    </w:p>
    <w:p>
      <w:pPr>
        <w:pStyle w:val="NoSpacing"/>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Website: sls.cusat.ac.in</w:t>
      </w:r>
    </w:p>
    <w:p>
      <w:pPr>
        <w:pStyle w:val="Normal"/>
        <w:spacing w:lineRule="auto" w:line="360"/>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
        <w:spacing w:lineRule="auto" w:line="360"/>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t>About the Workshop</w:t>
      </w:r>
    </w:p>
    <w:p>
      <w:pPr>
        <w:pStyle w:val="Normal"/>
        <w:spacing w:lineRule="auto" w:line="360"/>
        <w:ind w:left="0" w:right="0" w:firstLine="720"/>
        <w:jc w:val="both"/>
        <w:rPr>
          <w:rFonts w:eastAsia="Calibri" w:cs="Times New Roman" w:ascii="Times New Roman" w:hAnsi="Times New Roman"/>
          <w:sz w:val="24"/>
          <w:szCs w:val="24"/>
        </w:rPr>
      </w:pPr>
      <w:r>
        <w:rPr>
          <w:rFonts w:cs="Times New Roman" w:ascii="Times New Roman" w:hAnsi="Times New Roman"/>
          <w:sz w:val="24"/>
          <w:szCs w:val="24"/>
        </w:rPr>
        <w:t xml:space="preserve">The </w:t>
      </w:r>
      <w:r>
        <w:rPr>
          <w:rFonts w:cs="Times New Roman" w:ascii="Times New Roman" w:hAnsi="Times New Roman"/>
          <w:color w:val="000000"/>
          <w:sz w:val="24"/>
          <w:szCs w:val="24"/>
        </w:rPr>
        <w:t>School of Legal Studies o</w:t>
      </w:r>
      <w:r>
        <w:rPr>
          <w:rFonts w:cs="Times New Roman" w:ascii="Times New Roman" w:hAnsi="Times New Roman"/>
          <w:sz w:val="24"/>
          <w:szCs w:val="24"/>
        </w:rPr>
        <w:t xml:space="preserve">f Cochin University is organizing a </w:t>
      </w:r>
      <w:r>
        <w:rPr>
          <w:rFonts w:cs="Times New Roman" w:ascii="Times New Roman" w:hAnsi="Times New Roman"/>
          <w:b/>
          <w:sz w:val="24"/>
          <w:szCs w:val="24"/>
        </w:rPr>
        <w:t>Two day UGC National Workshop on “Corporate governance and Disclosure Practices”  on 18</w:t>
      </w:r>
      <w:r>
        <w:rPr>
          <w:rFonts w:cs="Times New Roman" w:ascii="Times New Roman" w:hAnsi="Times New Roman"/>
          <w:b/>
          <w:sz w:val="24"/>
          <w:szCs w:val="24"/>
          <w:vertAlign w:val="superscript"/>
        </w:rPr>
        <w:t>th</w:t>
      </w:r>
      <w:r>
        <w:rPr>
          <w:rFonts w:cs="Times New Roman" w:ascii="Times New Roman" w:hAnsi="Times New Roman"/>
          <w:b/>
          <w:sz w:val="24"/>
          <w:szCs w:val="24"/>
        </w:rPr>
        <w:t xml:space="preserve"> and 19</w:t>
      </w:r>
      <w:r>
        <w:rPr>
          <w:rFonts w:cs="Times New Roman" w:ascii="Times New Roman" w:hAnsi="Times New Roman"/>
          <w:b/>
          <w:sz w:val="24"/>
          <w:szCs w:val="24"/>
          <w:vertAlign w:val="superscript"/>
        </w:rPr>
        <w:t>th</w:t>
      </w:r>
      <w:r>
        <w:rPr>
          <w:rFonts w:cs="Times New Roman" w:ascii="Times New Roman" w:hAnsi="Times New Roman"/>
          <w:b/>
          <w:sz w:val="24"/>
          <w:szCs w:val="24"/>
        </w:rPr>
        <w:t xml:space="preserve"> of</w:t>
      </w:r>
      <w:r>
        <w:rPr>
          <w:rFonts w:cs="Times New Roman" w:ascii="Times New Roman" w:hAnsi="Times New Roman"/>
          <w:b/>
          <w:color w:val="FF420E"/>
          <w:sz w:val="24"/>
          <w:szCs w:val="24"/>
        </w:rPr>
        <w:t xml:space="preserve"> </w:t>
      </w:r>
      <w:r>
        <w:rPr>
          <w:rFonts w:cs="Times New Roman" w:ascii="Times New Roman" w:hAnsi="Times New Roman"/>
          <w:b/>
          <w:sz w:val="24"/>
          <w:szCs w:val="24"/>
        </w:rPr>
        <w:t>March 2016.</w:t>
      </w:r>
      <w:r>
        <w:rPr>
          <w:rFonts w:cs="Times New Roman" w:ascii="Times New Roman" w:hAnsi="Times New Roman"/>
          <w:sz w:val="24"/>
          <w:szCs w:val="24"/>
        </w:rPr>
        <w:t xml:space="preserve"> The workshop will discuss various issues relating to corporate governance in India, giving emphasis on disclosure regulations. The workshop will address corporate governance from organizational and institutional perspective. The need for such a workshop in an academic environment is significant as the corporate law in India is facing a stage of transformation. The workshop</w:t>
      </w:r>
      <w:r>
        <w:rPr>
          <w:rFonts w:eastAsia="Calibri" w:cs="Times New Roman" w:ascii="Times New Roman" w:hAnsi="Times New Roman"/>
          <w:sz w:val="24"/>
          <w:szCs w:val="24"/>
        </w:rPr>
        <w:t xml:space="preserve"> would provide an opportunity to bring together experts from different walks of life like corporate experts, academicians, govt. officials etc. it will provide a platform for interaction with professionals in different disciplines.</w:t>
      </w:r>
    </w:p>
    <w:p>
      <w:pPr>
        <w:pStyle w:val="Normal"/>
        <w:spacing w:lineRule="auto" w:line="360"/>
        <w:ind w:left="0" w:right="0" w:firstLine="720"/>
        <w:jc w:val="both"/>
        <w:rPr>
          <w:rFonts w:cs="Times New Roman" w:ascii="Times New Roman" w:hAnsi="Times New Roman"/>
          <w:sz w:val="24"/>
          <w:szCs w:val="24"/>
        </w:rPr>
      </w:pPr>
      <w:r>
        <w:rPr>
          <w:rFonts w:cs="Times New Roman" w:ascii="Times New Roman" w:hAnsi="Times New Roman"/>
          <w:sz w:val="24"/>
          <w:szCs w:val="24"/>
        </w:rPr>
        <w:t xml:space="preserve">Corporate governance plays a pivotal role in protecting the interest of the investors. It is actually a tool to guide an organization in the desired direction. The heart of corporate governance is transparency, disclosure, accountability and integrity. Economic liberalization and globalization made changes in the focus of regulation of corporate sector. Globalization of competitive economy visualized the change over from merit based regulation to a disclosure based regulation.   Internationalization of national economy and failure of corporations in one country affected the economic stability of other countries also. Also the competition for corporate managerial positions increased the desire for efficient corporate accountability. So at this point of time recent trends in disclosure regulations need to be evaluated.  Increased administrative regulation will reduce the economic efficiency because the cost of regulation must be met by the consumers. Abuse of administrative process is another problem which is to be examined. Disclosure regulation reduces the risk of investors while making an investment and it helps the investor to take an informed decision. The role of regulators – governmental &amp; nongovernmental in protection of investor’s interest through disclosure regulations will also be highlighted in the workshop.  The workshop will also throw light o transparent governance and need for better corporate social responsibility.  Corporate management across the globe widely recognizes that there are economic benefits to be gained from a well-managed disclosure policy. Control over abuse of power through disclosure regulation will also be probed into. The Workshop proposes to deliberate on these aspects in detail. It is hoped that the discussions in the workshop will throw light on all these areas. </w:t>
      </w:r>
    </w:p>
    <w:p>
      <w:pPr>
        <w:pStyle w:val="Normal"/>
        <w:spacing w:lineRule="auto" w:line="360"/>
        <w:ind w:left="0" w:right="0" w:firstLine="72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0" w:right="0" w:firstLine="72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0" w:right="0" w:firstLine="72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0" w:right="0" w:firstLine="72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0" w:right="0" w:firstLine="72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0" w:right="0" w:firstLine="720"/>
        <w:jc w:val="center"/>
        <w:rPr/>
      </w:pPr>
      <w:r>
        <w:rPr/>
      </w:r>
    </w:p>
    <w:p>
      <w:pPr>
        <w:pStyle w:val="Normal"/>
        <w:spacing w:lineRule="auto" w:line="360"/>
        <w:ind w:left="0" w:right="0" w:firstLine="720"/>
        <w:jc w:val="center"/>
        <w:rPr/>
      </w:pPr>
      <w:r>
        <w:rPr/>
      </w:r>
    </w:p>
    <w:p>
      <w:pPr>
        <w:pStyle w:val="Normal"/>
        <w:spacing w:lineRule="auto" w:line="360"/>
        <w:ind w:left="0" w:right="0" w:firstLine="720"/>
        <w:jc w:val="center"/>
        <w:rPr>
          <w:rFonts w:cs="Times New Roman" w:ascii="Times New Roman" w:hAnsi="Times New Roman"/>
          <w:sz w:val="24"/>
          <w:szCs w:val="24"/>
        </w:rPr>
      </w:pPr>
      <w:r>
        <w:rPr>
          <w:rFonts w:cs="Times New Roman" w:ascii="Times New Roman" w:hAnsi="Times New Roman"/>
          <w:sz w:val="24"/>
          <w:szCs w:val="24"/>
        </w:rPr>
        <w:t>PROGRAMME SCHEDULE</w:t>
      </w:r>
    </w:p>
    <w:p>
      <w:pPr>
        <w:pStyle w:val="Normal"/>
        <w:rPr>
          <w:rFonts w:cs="Times New Roman" w:ascii="Times New Roman" w:hAnsi="Times New Roman"/>
          <w:b/>
          <w:sz w:val="24"/>
          <w:szCs w:val="24"/>
          <w:u w:val="single"/>
        </w:rPr>
      </w:pPr>
      <w:r>
        <w:rPr>
          <w:rFonts w:cs="Times New Roman" w:ascii="Times New Roman" w:hAnsi="Times New Roman"/>
          <w:b/>
          <w:sz w:val="24"/>
          <w:szCs w:val="24"/>
          <w:u w:val="single"/>
        </w:rPr>
        <w:t>18/3/2016: Friday</w:t>
      </w:r>
    </w:p>
    <w:p>
      <w:pPr>
        <w:pStyle w:val="Normal"/>
        <w:rPr>
          <w:rFonts w:cs="Times New Roman" w:ascii="Times New Roman" w:hAnsi="Times New Roman"/>
          <w:b/>
          <w:sz w:val="24"/>
          <w:szCs w:val="24"/>
          <w:u w:val="none"/>
        </w:rPr>
      </w:pPr>
      <w:r>
        <w:rPr>
          <w:rFonts w:cs="Times New Roman" w:ascii="Times New Roman" w:hAnsi="Times New Roman"/>
          <w:b/>
          <w:sz w:val="24"/>
          <w:szCs w:val="24"/>
          <w:u w:val="none"/>
        </w:rPr>
        <w:t>Inaugural Session      :           9.30 am</w:t>
      </w:r>
    </w:p>
    <w:p>
      <w:pPr>
        <w:pStyle w:val="Normal"/>
        <w:rPr>
          <w:u w:val="none"/>
        </w:rPr>
      </w:pPr>
      <w:r>
        <w:rPr>
          <w:u w:val="none"/>
        </w:rPr>
      </w:r>
    </w:p>
    <w:p>
      <w:pPr>
        <w:pStyle w:val="Normal"/>
        <w:shd w:fill="FFFFFF" w:val="clear"/>
        <w:rPr>
          <w:rFonts w:eastAsia="Times New Roman" w:cs="Times New Roman" w:ascii="Times New Roman" w:hAnsi="Times New Roman"/>
          <w:b/>
          <w:bCs/>
          <w:sz w:val="24"/>
          <w:szCs w:val="24"/>
          <w:lang w:val="en-US" w:eastAsia="en-US"/>
        </w:rPr>
      </w:pPr>
      <w:r>
        <w:rPr>
          <w:rFonts w:cs="Times New Roman" w:ascii="Times New Roman" w:hAnsi="Times New Roman"/>
          <w:b/>
          <w:sz w:val="24"/>
          <w:szCs w:val="24"/>
          <w:shd w:fill="FFFFFF" w:val="clear"/>
        </w:rPr>
        <w:t>Technical Session I</w:t>
        <w:tab/>
        <w:t xml:space="preserve">: </w:t>
        <w:tab/>
        <w:t xml:space="preserve"> </w:t>
      </w:r>
      <w:r>
        <w:rPr>
          <w:rFonts w:eastAsia="Times New Roman" w:cs="Times New Roman" w:ascii="Times New Roman" w:hAnsi="Times New Roman"/>
          <w:b/>
          <w:bCs/>
          <w:sz w:val="24"/>
          <w:szCs w:val="24"/>
          <w:lang w:val="en-US" w:eastAsia="en-US"/>
        </w:rPr>
        <w:t>Corporate Governance Through The Looking Glass</w:t>
      </w:r>
    </w:p>
    <w:p>
      <w:pPr>
        <w:pStyle w:val="Normal"/>
        <w:shd w:fill="FFFFFF" w:val="clear"/>
        <w:rPr>
          <w:rFonts w:cs="Times New Roman" w:ascii="Times New Roman" w:hAnsi="Times New Roman"/>
          <w:b/>
          <w:sz w:val="24"/>
          <w:szCs w:val="24"/>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10</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15</w:t>
      </w:r>
      <w:r>
        <w:rPr>
          <w:rFonts w:cs="Times New Roman" w:ascii="Times New Roman" w:hAnsi="Times New Roman"/>
          <w:sz w:val="24"/>
          <w:szCs w:val="24"/>
          <w:shd w:fill="FFFFFF" w:val="clear"/>
        </w:rPr>
        <w:t>am – 11.</w:t>
      </w:r>
      <w:r>
        <w:rPr>
          <w:rFonts w:cs="Times New Roman" w:ascii="Times New Roman" w:hAnsi="Times New Roman"/>
          <w:sz w:val="24"/>
          <w:szCs w:val="24"/>
          <w:shd w:fill="FFFFFF" w:val="clear"/>
        </w:rPr>
        <w:t>30</w:t>
      </w: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am</w:t>
      </w:r>
      <w:r>
        <w:rPr>
          <w:rFonts w:cs="Times New Roman" w:ascii="Times New Roman" w:hAnsi="Times New Roman"/>
          <w:sz w:val="24"/>
          <w:szCs w:val="24"/>
          <w:shd w:fill="FFFFFF" w:val="clear"/>
        </w:rPr>
        <w:t>)</w:t>
      </w:r>
      <w:r>
        <w:rPr>
          <w:rFonts w:cs="Times New Roman" w:ascii="Times New Roman" w:hAnsi="Times New Roman"/>
          <w:b/>
          <w:sz w:val="24"/>
          <w:szCs w:val="24"/>
          <w:shd w:fill="FFFFFF" w:val="clear"/>
        </w:rPr>
        <w:t xml:space="preserve"> </w:t>
        <w:tab/>
        <w:t xml:space="preserve">         </w:t>
      </w:r>
    </w:p>
    <w:p>
      <w:pPr>
        <w:pStyle w:val="Normal"/>
        <w:spacing w:before="0" w:after="0"/>
        <w:jc w:val="both"/>
        <w:rPr>
          <w:rFonts w:eastAsia="Times New Roman" w:cs="Times New Roman" w:ascii="Times New Roman" w:hAnsi="Times New Roman"/>
          <w:b/>
          <w:bCs/>
          <w:sz w:val="24"/>
          <w:szCs w:val="24"/>
          <w:lang w:val="en-US" w:eastAsia="en-US"/>
        </w:rPr>
      </w:pPr>
      <w:r>
        <w:rPr>
          <w:rFonts w:cs="Times New Roman" w:ascii="Times New Roman" w:hAnsi="Times New Roman"/>
          <w:sz w:val="24"/>
          <w:szCs w:val="24"/>
          <w:shd w:fill="FFFFFF" w:val="clear"/>
        </w:rPr>
        <w:t>Resource Person</w:t>
        <w:tab/>
        <w:t>: </w:t>
        <w:tab/>
      </w:r>
      <w:r>
        <w:rPr>
          <w:rFonts w:cs="Times New Roman" w:ascii="Times New Roman" w:hAnsi="Times New Roman"/>
          <w:b/>
          <w:sz w:val="24"/>
          <w:szCs w:val="24"/>
          <w:shd w:fill="FFFFFF" w:val="clear"/>
        </w:rPr>
        <w:t xml:space="preserve">Sri. </w:t>
      </w:r>
      <w:r>
        <w:rPr>
          <w:rFonts w:eastAsia="Times New Roman" w:cs="Times New Roman" w:ascii="Times New Roman" w:hAnsi="Times New Roman"/>
          <w:b/>
          <w:bCs/>
          <w:sz w:val="24"/>
          <w:szCs w:val="24"/>
          <w:lang w:val="en-US" w:eastAsia="en-US"/>
        </w:rPr>
        <w:t xml:space="preserve"> Sundharesan Jayamoorthi</w:t>
      </w:r>
    </w:p>
    <w:p>
      <w:pPr>
        <w:pStyle w:val="Normal"/>
        <w:spacing w:before="0" w:after="0"/>
        <w:ind w:left="2880" w:right="0" w:hanging="0"/>
        <w:jc w:val="both"/>
        <w:rPr>
          <w:rFonts w:eastAsia="Times New Roman" w:cs="Times New Roman" w:ascii="Times New Roman" w:hAnsi="Times New Roman"/>
          <w:b/>
          <w:bCs/>
          <w:sz w:val="24"/>
          <w:szCs w:val="24"/>
          <w:lang w:val="en-US" w:eastAsia="en-US"/>
        </w:rPr>
      </w:pPr>
      <w:r>
        <w:rPr>
          <w:rFonts w:eastAsia="Times New Roman" w:cs="Times New Roman" w:ascii="Times New Roman" w:hAnsi="Times New Roman"/>
          <w:b/>
          <w:bCs/>
          <w:sz w:val="24"/>
          <w:szCs w:val="24"/>
          <w:lang w:val="en-US" w:eastAsia="en-US"/>
        </w:rPr>
        <w:t xml:space="preserve">Member of ICSI &amp; Member of Centre for Corporate, </w:t>
      </w:r>
    </w:p>
    <w:p>
      <w:pPr>
        <w:pStyle w:val="Normal"/>
        <w:spacing w:before="0" w:after="0"/>
        <w:ind w:left="2160" w:right="0" w:firstLine="720"/>
        <w:jc w:val="both"/>
        <w:rPr>
          <w:rFonts w:cs="Times New Roman" w:ascii="Times New Roman" w:hAnsi="Times New Roman"/>
          <w:color w:val="FF420E"/>
          <w:sz w:val="24"/>
          <w:szCs w:val="24"/>
          <w:shd w:fill="FFFFFF" w:val="clear"/>
        </w:rPr>
      </w:pPr>
      <w:r>
        <w:rPr>
          <w:rFonts w:cs="Times New Roman" w:ascii="Times New Roman" w:hAnsi="Times New Roman"/>
          <w:color w:val="FF420E"/>
          <w:sz w:val="24"/>
          <w:szCs w:val="24"/>
          <w:shd w:fill="FFFFFF" w:val="clear"/>
        </w:rPr>
      </w:r>
    </w:p>
    <w:p>
      <w:pPr>
        <w:pStyle w:val="Normal"/>
        <w:shd w:fill="FFFFFF" w:val="clear"/>
        <w:rPr>
          <w:rFonts w:cs="Times New Roman" w:ascii="Times New Roman" w:hAnsi="Times New Roman"/>
          <w:b/>
          <w:sz w:val="24"/>
          <w:szCs w:val="24"/>
          <w:shd w:fill="FFFFFF" w:val="clear"/>
        </w:rPr>
      </w:pPr>
      <w:r>
        <w:rPr>
          <w:rFonts w:cs="Times New Roman" w:ascii="Times New Roman" w:hAnsi="Times New Roman"/>
          <w:b/>
          <w:sz w:val="24"/>
          <w:szCs w:val="24"/>
          <w:shd w:fill="FFFFFF" w:val="clear"/>
        </w:rPr>
        <w:t>Technical Session II</w:t>
        <w:tab/>
        <w:t>:</w:t>
        <w:tab/>
        <w:t>Corporate Governance: Challenges Ahead</w:t>
      </w:r>
    </w:p>
    <w:p>
      <w:pPr>
        <w:pStyle w:val="Normal"/>
        <w:spacing w:lineRule="auto" w:line="240" w:before="0" w:after="0"/>
        <w:jc w:val="both"/>
        <w:rPr>
          <w:rFonts w:cs="Times New Roman" w:ascii="Times New Roman" w:hAnsi="Times New Roman"/>
          <w:sz w:val="24"/>
          <w:szCs w:val="24"/>
          <w:shd w:fill="FFFFFF" w:val="clear"/>
        </w:rPr>
      </w:pPr>
      <w:r>
        <w:rPr>
          <w:rFonts w:cs="Times New Roman" w:ascii="Times New Roman" w:hAnsi="Times New Roman"/>
          <w:sz w:val="24"/>
          <w:szCs w:val="24"/>
          <w:shd w:fill="FFFFFF" w:val="clear"/>
        </w:rPr>
        <w:t>(11.</w:t>
      </w:r>
      <w:r>
        <w:rPr>
          <w:rFonts w:cs="Times New Roman" w:ascii="Times New Roman" w:hAnsi="Times New Roman"/>
          <w:sz w:val="24"/>
          <w:szCs w:val="24"/>
          <w:shd w:fill="FFFFFF" w:val="clear"/>
        </w:rPr>
        <w:t>45</w:t>
      </w:r>
      <w:r>
        <w:rPr>
          <w:rFonts w:cs="Times New Roman" w:ascii="Times New Roman" w:hAnsi="Times New Roman"/>
          <w:sz w:val="24"/>
          <w:szCs w:val="24"/>
          <w:shd w:fill="FFFFFF" w:val="clear"/>
        </w:rPr>
        <w:t xml:space="preserve"> A.M.  – 1.30 Pm)</w:t>
      </w:r>
    </w:p>
    <w:p>
      <w:pPr>
        <w:pStyle w:val="Normal"/>
        <w:spacing w:before="0" w:after="0"/>
        <w:jc w:val="both"/>
        <w:rPr>
          <w:rFonts w:cs="Times New Roman" w:ascii="Times New Roman" w:hAnsi="Times New Roman"/>
          <w:b/>
          <w:sz w:val="24"/>
          <w:szCs w:val="24"/>
          <w:shd w:fill="FFFFFF" w:val="clear"/>
        </w:rPr>
      </w:pPr>
      <w:r>
        <w:rPr>
          <w:rFonts w:cs="Times New Roman" w:ascii="Times New Roman" w:hAnsi="Times New Roman"/>
          <w:sz w:val="24"/>
          <w:szCs w:val="24"/>
          <w:shd w:fill="FFFFFF" w:val="clear"/>
        </w:rPr>
        <w:t xml:space="preserve">Resource Person </w:t>
        <w:tab/>
        <w:t>:</w:t>
        <w:tab/>
      </w:r>
      <w:r>
        <w:rPr>
          <w:rFonts w:cs="Times New Roman" w:ascii="Times New Roman" w:hAnsi="Times New Roman"/>
          <w:b/>
          <w:sz w:val="24"/>
          <w:szCs w:val="24"/>
          <w:shd w:fill="FFFFFF" w:val="clear"/>
        </w:rPr>
        <w:t>Prof. M. Padmanabha  Pillai.</w:t>
      </w:r>
    </w:p>
    <w:p>
      <w:pPr>
        <w:pStyle w:val="Normal"/>
        <w:spacing w:before="0" w:after="0"/>
        <w:jc w:val="both"/>
        <w:rPr>
          <w:rFonts w:cs="Times New Roman" w:ascii="Times New Roman" w:hAnsi="Times New Roman"/>
          <w:b/>
          <w:sz w:val="24"/>
          <w:szCs w:val="24"/>
          <w:shd w:fill="FFFFFF" w:val="clear"/>
        </w:rPr>
      </w:pPr>
      <w:r>
        <w:rPr>
          <w:rFonts w:cs="Times New Roman" w:ascii="Times New Roman" w:hAnsi="Times New Roman"/>
          <w:b/>
          <w:sz w:val="24"/>
          <w:szCs w:val="24"/>
          <w:shd w:fill="FFFFFF" w:val="clear"/>
        </w:rPr>
        <w:t xml:space="preserve">                                                 </w:t>
      </w:r>
      <w:r>
        <w:rPr>
          <w:rFonts w:cs="Times New Roman" w:ascii="Times New Roman" w:hAnsi="Times New Roman"/>
          <w:b/>
          <w:sz w:val="24"/>
          <w:szCs w:val="24"/>
          <w:shd w:fill="FFFFFF" w:val="clear"/>
        </w:rPr>
        <w:t xml:space="preserve">National Law School of India University, Bangalore. </w:t>
      </w:r>
    </w:p>
    <w:p>
      <w:pPr>
        <w:pStyle w:val="Normal"/>
        <w:spacing w:before="0" w:after="0"/>
        <w:jc w:val="both"/>
        <w:rPr/>
      </w:pPr>
      <w:r>
        <w:rPr/>
      </w:r>
    </w:p>
    <w:p>
      <w:pPr>
        <w:pStyle w:val="Normal"/>
        <w:spacing w:lineRule="auto" w:line="240" w:before="0" w:after="0"/>
        <w:rPr>
          <w:rFonts w:cs="Times New Roman" w:ascii="Times New Roman" w:hAnsi="Times New Roman"/>
          <w:b/>
          <w:sz w:val="24"/>
          <w:szCs w:val="24"/>
          <w:shd w:fill="FFFFFF" w:val="clear"/>
        </w:rPr>
      </w:pPr>
      <w:r>
        <w:rPr>
          <w:rFonts w:cs="Times New Roman" w:ascii="Times New Roman" w:hAnsi="Times New Roman"/>
          <w:b/>
          <w:sz w:val="24"/>
          <w:szCs w:val="24"/>
          <w:shd w:fill="FFFFFF" w:val="clear"/>
        </w:rPr>
        <w:t>Technical Session III</w:t>
        <w:tab/>
        <w:t xml:space="preserve">: </w:t>
        <w:tab/>
        <w:t>Disclosure Based Regulation – Priorities And Concerns</w:t>
      </w:r>
    </w:p>
    <w:p>
      <w:pPr>
        <w:pStyle w:val="Normal"/>
        <w:spacing w:lineRule="auto" w:line="240" w:before="0" w:after="0"/>
        <w:jc w:val="both"/>
        <w:rPr>
          <w:rFonts w:cs="Times New Roman" w:ascii="Times New Roman" w:hAnsi="Times New Roman"/>
          <w:b/>
          <w:sz w:val="24"/>
          <w:szCs w:val="24"/>
          <w:shd w:fill="FFFFFF" w:val="clear"/>
        </w:rPr>
      </w:pPr>
      <w:r>
        <w:rPr>
          <w:rFonts w:cs="Times New Roman" w:ascii="Times New Roman" w:hAnsi="Times New Roman"/>
          <w:sz w:val="24"/>
          <w:szCs w:val="24"/>
          <w:shd w:fill="FFFFFF" w:val="clear"/>
        </w:rPr>
        <w:t>(2.30 Pm – 4.30 Pm)</w:t>
      </w:r>
      <w:r>
        <w:rPr>
          <w:rFonts w:cs="Times New Roman" w:ascii="Times New Roman" w:hAnsi="Times New Roman"/>
          <w:b/>
          <w:sz w:val="24"/>
          <w:szCs w:val="24"/>
          <w:shd w:fill="FFFFFF" w:val="clear"/>
        </w:rPr>
        <w:t xml:space="preserve"> </w:t>
        <w:tab/>
        <w:tab/>
      </w:r>
    </w:p>
    <w:p>
      <w:pPr>
        <w:pStyle w:val="Normal"/>
        <w:spacing w:lineRule="auto" w:line="24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rPr>
          <w:rFonts w:cs="Times New Roman" w:ascii="Times New Roman" w:hAnsi="Times New Roman"/>
          <w:b/>
          <w:sz w:val="24"/>
          <w:szCs w:val="24"/>
        </w:rPr>
      </w:pPr>
      <w:r>
        <w:rPr>
          <w:rFonts w:cs="Times New Roman" w:ascii="Times New Roman" w:hAnsi="Times New Roman"/>
          <w:sz w:val="24"/>
          <w:szCs w:val="24"/>
        </w:rPr>
        <w:t>Resource Person</w:t>
        <w:tab/>
        <w:t>:  </w:t>
        <w:tab/>
      </w:r>
      <w:r>
        <w:rPr>
          <w:rFonts w:cs="Times New Roman" w:ascii="Times New Roman" w:hAnsi="Times New Roman"/>
          <w:b/>
          <w:sz w:val="24"/>
          <w:szCs w:val="24"/>
        </w:rPr>
        <w:t xml:space="preserve">Dr. Girishankar </w:t>
      </w:r>
    </w:p>
    <w:p>
      <w:pPr>
        <w:pStyle w:val="Normal"/>
        <w:spacing w:lineRule="auto" w:line="240" w:before="0" w:after="0"/>
        <w:ind w:left="2160" w:right="0" w:firstLine="720"/>
        <w:rPr>
          <w:rFonts w:cs="Times New Roman" w:ascii="Times New Roman" w:hAnsi="Times New Roman"/>
          <w:sz w:val="24"/>
          <w:szCs w:val="24"/>
        </w:rPr>
      </w:pPr>
      <w:r>
        <w:rPr>
          <w:rFonts w:cs="Times New Roman" w:ascii="Times New Roman" w:hAnsi="Times New Roman"/>
          <w:sz w:val="24"/>
          <w:szCs w:val="24"/>
        </w:rPr>
        <w:t xml:space="preserve">Associate Professor, </w:t>
      </w:r>
    </w:p>
    <w:p>
      <w:pPr>
        <w:pStyle w:val="Normal"/>
        <w:spacing w:lineRule="auto" w:line="240" w:before="0" w:after="0"/>
        <w:ind w:left="2880" w:right="0" w:hanging="0"/>
        <w:rPr>
          <w:rFonts w:cs="Times New Roman" w:ascii="Times New Roman" w:hAnsi="Times New Roman"/>
          <w:sz w:val="24"/>
          <w:szCs w:val="24"/>
        </w:rPr>
      </w:pPr>
      <w:r>
        <w:rPr>
          <w:rFonts w:cs="Times New Roman" w:ascii="Times New Roman" w:hAnsi="Times New Roman"/>
          <w:sz w:val="24"/>
          <w:szCs w:val="24"/>
        </w:rPr>
        <w:t>Government Law College, Ernakulum</w:t>
      </w:r>
    </w:p>
    <w:p>
      <w:pPr>
        <w:pStyle w:val="Normal"/>
        <w:spacing w:lineRule="auto" w:line="240" w:before="0" w:after="0"/>
        <w:ind w:left="2880" w:right="0" w:hanging="0"/>
        <w:rPr>
          <w:rFonts w:cs="Times New Roman" w:ascii="Times New Roman" w:hAnsi="Times New Roman"/>
          <w:sz w:val="24"/>
          <w:szCs w:val="24"/>
        </w:rPr>
      </w:pPr>
      <w:r>
        <w:rPr>
          <w:rFonts w:cs="Times New Roman" w:ascii="Times New Roman" w:hAnsi="Times New Roman"/>
          <w:sz w:val="24"/>
          <w:szCs w:val="24"/>
        </w:rPr>
      </w:r>
    </w:p>
    <w:p>
      <w:pPr>
        <w:pStyle w:val="Normal"/>
        <w:spacing w:before="120" w:after="120"/>
        <w:jc w:val="both"/>
        <w:rPr>
          <w:rFonts w:cs="Times New Roman" w:ascii="Times New Roman" w:hAnsi="Times New Roman"/>
          <w:b/>
          <w:sz w:val="24"/>
          <w:szCs w:val="24"/>
          <w:u w:val="single"/>
          <w:shd w:fill="FFFFFF" w:val="clear"/>
        </w:rPr>
      </w:pPr>
      <w:r>
        <w:rPr>
          <w:rFonts w:cs="Times New Roman" w:ascii="Times New Roman" w:hAnsi="Times New Roman"/>
          <w:b/>
          <w:sz w:val="24"/>
          <w:szCs w:val="24"/>
          <w:u w:val="single"/>
          <w:shd w:fill="FFFFFF" w:val="clear"/>
        </w:rPr>
        <w:t>19/03/2016: Saturday</w:t>
      </w:r>
    </w:p>
    <w:p>
      <w:pPr>
        <w:pStyle w:val="Normal"/>
        <w:spacing w:lineRule="auto" w:line="24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b/>
          <w:sz w:val="24"/>
          <w:szCs w:val="24"/>
          <w:shd w:fill="FFFFFF" w:val="clear"/>
        </w:rPr>
      </w:pPr>
      <w:r>
        <w:rPr>
          <w:rFonts w:cs="Times New Roman" w:ascii="Times New Roman" w:hAnsi="Times New Roman"/>
          <w:b/>
          <w:sz w:val="24"/>
          <w:szCs w:val="24"/>
          <w:shd w:fill="FFFFFF" w:val="clear"/>
        </w:rPr>
        <w:t>Technical Session IV</w:t>
        <w:tab/>
        <w:t xml:space="preserve">: </w:t>
        <w:tab/>
        <w:t>Terrain of IPO Disclosures – Thorny Journey</w:t>
      </w:r>
    </w:p>
    <w:p>
      <w:pPr>
        <w:pStyle w:val="Normal"/>
        <w:spacing w:lineRule="auto" w:line="240" w:before="0" w:after="0"/>
        <w:jc w:val="both"/>
        <w:rPr>
          <w:rFonts w:cs="Times New Roman" w:ascii="Times New Roman" w:hAnsi="Times New Roman"/>
          <w:sz w:val="24"/>
          <w:szCs w:val="24"/>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(9.30 Am – 11.30 Pm)</w:t>
      </w:r>
    </w:p>
    <w:p>
      <w:pPr>
        <w:pStyle w:val="Normal"/>
        <w:spacing w:lineRule="auto" w:line="24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rPr>
          <w:rFonts w:cs="Times New Roman" w:ascii="Times New Roman" w:hAnsi="Times New Roman"/>
          <w:b/>
          <w:sz w:val="24"/>
          <w:szCs w:val="24"/>
        </w:rPr>
      </w:pPr>
      <w:r>
        <w:rPr>
          <w:rFonts w:cs="Times New Roman" w:ascii="Times New Roman" w:hAnsi="Times New Roman"/>
          <w:sz w:val="24"/>
          <w:szCs w:val="24"/>
        </w:rPr>
        <w:t>Resource Person</w:t>
        <w:tab/>
        <w:t>:  </w:t>
        <w:tab/>
      </w:r>
      <w:r>
        <w:rPr>
          <w:rFonts w:cs="Times New Roman" w:ascii="Times New Roman" w:hAnsi="Times New Roman"/>
          <w:b/>
          <w:sz w:val="24"/>
          <w:szCs w:val="24"/>
        </w:rPr>
        <w:t xml:space="preserve"> Sri.</w:t>
      </w:r>
      <w:r>
        <w:rPr>
          <w:rFonts w:cs="Times New Roman" w:ascii="Times New Roman" w:hAnsi="Times New Roman"/>
          <w:sz w:val="24"/>
          <w:szCs w:val="24"/>
        </w:rPr>
        <w:t xml:space="preserve"> </w:t>
      </w:r>
      <w:r>
        <w:rPr>
          <w:rFonts w:cs="Times New Roman" w:ascii="Times New Roman" w:hAnsi="Times New Roman"/>
          <w:b/>
          <w:sz w:val="24"/>
          <w:szCs w:val="24"/>
        </w:rPr>
        <w:t>Murugan</w:t>
      </w:r>
    </w:p>
    <w:p>
      <w:pPr>
        <w:pStyle w:val="Normal"/>
        <w:spacing w:lineRule="auto" w:line="240" w:before="0" w:after="0"/>
        <w:rPr>
          <w:rFonts w:cs="Times New Roman" w:ascii="Times New Roman" w:hAnsi="Times New Roman"/>
          <w:sz w:val="24"/>
          <w:szCs w:val="24"/>
        </w:rPr>
      </w:pPr>
      <w:r>
        <w:rPr>
          <w:rFonts w:cs="Times New Roman" w:ascii="Times New Roman" w:hAnsi="Times New Roman"/>
          <w:sz w:val="24"/>
          <w:szCs w:val="24"/>
        </w:rPr>
        <w:tab/>
        <w:tab/>
        <w:tab/>
        <w:tab/>
        <w:t>Deputy General Manager</w:t>
      </w:r>
    </w:p>
    <w:p>
      <w:pPr>
        <w:pStyle w:val="Normal"/>
        <w:spacing w:lineRule="auto" w:line="240" w:before="0" w:after="0"/>
        <w:ind w:left="2160" w:right="0" w:firstLine="720"/>
        <w:rPr>
          <w:rFonts w:cs="Times New Roman" w:ascii="Times New Roman" w:hAnsi="Times New Roman"/>
          <w:sz w:val="24"/>
          <w:szCs w:val="24"/>
        </w:rPr>
      </w:pPr>
      <w:r>
        <w:rPr>
          <w:rFonts w:cs="Times New Roman" w:ascii="Times New Roman" w:hAnsi="Times New Roman"/>
          <w:sz w:val="24"/>
          <w:szCs w:val="24"/>
        </w:rPr>
        <w:t>Legal Affairs Department</w:t>
      </w:r>
    </w:p>
    <w:p>
      <w:pPr>
        <w:pStyle w:val="Normal"/>
        <w:spacing w:lineRule="auto" w:line="240" w:before="0" w:after="0"/>
        <w:ind w:left="2160" w:right="0" w:firstLine="720"/>
        <w:rPr>
          <w:rFonts w:cs="Times New Roman"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Securities and Exchange Board Of India</w:t>
      </w:r>
    </w:p>
    <w:p>
      <w:pPr>
        <w:pStyle w:val="Normal"/>
        <w:spacing w:lineRule="auto" w:line="240" w:before="0" w:after="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b/>
          <w:sz w:val="24"/>
          <w:szCs w:val="24"/>
          <w:shd w:fill="FFFFFF" w:val="clear"/>
        </w:rPr>
      </w:pPr>
      <w:r>
        <w:rPr>
          <w:rFonts w:cs="Times New Roman" w:ascii="Times New Roman" w:hAnsi="Times New Roman"/>
          <w:b/>
          <w:sz w:val="24"/>
          <w:szCs w:val="24"/>
          <w:shd w:fill="FFFFFF" w:val="clear"/>
        </w:rPr>
        <w:t>Technical Session V</w:t>
        <w:tab/>
        <w:t xml:space="preserve">: </w:t>
        <w:tab/>
        <w:t>Principle of Materiality in Corporate Governance Practices</w:t>
      </w:r>
    </w:p>
    <w:p>
      <w:pPr>
        <w:pStyle w:val="Normal"/>
        <w:spacing w:lineRule="auto" w:line="240" w:before="0" w:after="0"/>
        <w:jc w:val="both"/>
        <w:rPr>
          <w:rFonts w:cs="Times New Roman" w:ascii="Times New Roman" w:hAnsi="Times New Roman"/>
          <w:b/>
          <w:sz w:val="24"/>
          <w:szCs w:val="24"/>
          <w:shd w:fill="FFFFFF" w:val="clear"/>
        </w:rPr>
      </w:pPr>
      <w:r>
        <w:rPr>
          <w:rFonts w:cs="Times New Roman" w:ascii="Times New Roman" w:hAnsi="Times New Roman"/>
          <w:b/>
          <w:sz w:val="24"/>
          <w:szCs w:val="24"/>
          <w:shd w:fill="FFFFFF" w:val="clear"/>
        </w:rPr>
        <w:t xml:space="preserve"> </w:t>
      </w:r>
      <w:r>
        <w:rPr>
          <w:rFonts w:cs="Times New Roman" w:ascii="Times New Roman" w:hAnsi="Times New Roman"/>
          <w:b/>
          <w:sz w:val="24"/>
          <w:szCs w:val="24"/>
          <w:shd w:fill="FFFFFF" w:val="clear"/>
        </w:rPr>
        <w:t>(11.30 Am – 1.30 P.M)</w:t>
      </w:r>
    </w:p>
    <w:p>
      <w:pPr>
        <w:pStyle w:val="Normal"/>
        <w:spacing w:lineRule="auto" w:line="240" w:before="0" w:after="0"/>
        <w:rPr>
          <w:rFonts w:cs="Times New Roman" w:ascii="Times New Roman" w:hAnsi="Times New Roman"/>
          <w:b/>
          <w:sz w:val="24"/>
          <w:szCs w:val="24"/>
        </w:rPr>
      </w:pPr>
      <w:r>
        <w:rPr>
          <w:rFonts w:cs="Times New Roman" w:ascii="Times New Roman" w:hAnsi="Times New Roman"/>
          <w:sz w:val="24"/>
          <w:szCs w:val="24"/>
        </w:rPr>
        <w:t>Resource Person</w:t>
        <w:tab/>
        <w:t xml:space="preserve">:        </w:t>
      </w:r>
      <w:r>
        <w:rPr>
          <w:rFonts w:cs="Times New Roman" w:ascii="Times New Roman" w:hAnsi="Times New Roman"/>
          <w:b/>
          <w:sz w:val="24"/>
          <w:szCs w:val="24"/>
        </w:rPr>
        <w:tab/>
        <w:t xml:space="preserve">Sri. Robin Joseph Baby </w:t>
      </w:r>
    </w:p>
    <w:p>
      <w:pPr>
        <w:pStyle w:val="Normal"/>
        <w:spacing w:lineRule="auto" w:line="240" w:before="0" w:after="0"/>
        <w:ind w:left="2160" w:right="0" w:firstLine="720"/>
        <w:rPr>
          <w:rFonts w:cs="Times New Roman" w:ascii="Times New Roman" w:hAnsi="Times New Roman"/>
          <w:sz w:val="24"/>
          <w:szCs w:val="24"/>
        </w:rPr>
      </w:pPr>
      <w:r>
        <w:rPr>
          <w:rFonts w:cs="Times New Roman" w:ascii="Times New Roman" w:hAnsi="Times New Roman"/>
          <w:sz w:val="24"/>
          <w:szCs w:val="24"/>
        </w:rPr>
        <w:t xml:space="preserve">Assistant General Manager, </w:t>
      </w:r>
    </w:p>
    <w:p>
      <w:pPr>
        <w:pStyle w:val="Normal"/>
        <w:spacing w:lineRule="auto" w:line="240" w:before="0" w:after="0"/>
        <w:ind w:left="2160" w:right="0" w:firstLine="720"/>
        <w:rPr>
          <w:rFonts w:cs="Times New Roman" w:ascii="Times New Roman" w:hAnsi="Times New Roman"/>
          <w:sz w:val="24"/>
          <w:szCs w:val="24"/>
        </w:rPr>
      </w:pPr>
      <w:r>
        <w:rPr>
          <w:rFonts w:cs="Times New Roman" w:ascii="Times New Roman" w:hAnsi="Times New Roman"/>
          <w:sz w:val="24"/>
          <w:szCs w:val="24"/>
        </w:rPr>
        <w:t>Legal Affairs Department</w:t>
      </w:r>
    </w:p>
    <w:p>
      <w:pPr>
        <w:pStyle w:val="Normal"/>
        <w:spacing w:lineRule="auto" w:line="240" w:before="0" w:after="0"/>
        <w:ind w:left="2160" w:right="0" w:firstLine="720"/>
        <w:rPr>
          <w:rFonts w:cs="Times New Roman" w:ascii="Times New Roman" w:hAnsi="Times New Roman"/>
          <w:sz w:val="24"/>
          <w:szCs w:val="24"/>
        </w:rPr>
      </w:pPr>
      <w:r>
        <w:rPr>
          <w:rFonts w:cs="Times New Roman" w:ascii="Times New Roman" w:hAnsi="Times New Roman"/>
          <w:sz w:val="24"/>
          <w:szCs w:val="24"/>
        </w:rPr>
        <w:t>Securities and Exchange Board Of India</w:t>
      </w:r>
    </w:p>
    <w:p>
      <w:pPr>
        <w:pStyle w:val="Normal"/>
        <w:spacing w:lineRule="auto" w:line="240" w:before="0" w:after="0"/>
        <w:ind w:left="2160" w:right="0" w:firstLine="72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ind w:left="2160" w:right="0" w:firstLine="720"/>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b/>
          <w:sz w:val="24"/>
          <w:szCs w:val="24"/>
          <w:shd w:fill="FFFFFF" w:val="clear"/>
        </w:rPr>
      </w:pPr>
      <w:r>
        <w:rPr>
          <w:rFonts w:cs="Times New Roman" w:ascii="Times New Roman" w:hAnsi="Times New Roman"/>
          <w:b/>
          <w:sz w:val="24"/>
          <w:szCs w:val="24"/>
          <w:shd w:fill="FFFFFF" w:val="clear"/>
        </w:rPr>
        <w:t xml:space="preserve">Technical Session VI: </w:t>
        <w:tab/>
        <w:t>Recent Trends In Equity And Derivatives Market</w:t>
      </w:r>
    </w:p>
    <w:p>
      <w:pPr>
        <w:pStyle w:val="Normal"/>
        <w:spacing w:lineRule="auto" w:line="240" w:before="0" w:after="0"/>
        <w:jc w:val="both"/>
        <w:rPr>
          <w:rFonts w:cs="Times New Roman" w:ascii="Times New Roman" w:hAnsi="Times New Roman"/>
          <w:b/>
          <w:sz w:val="24"/>
          <w:szCs w:val="24"/>
          <w:shd w:fill="FFFFFF" w:val="clear"/>
        </w:rPr>
      </w:pPr>
      <w:r>
        <w:rPr>
          <w:rFonts w:cs="Times New Roman" w:ascii="Times New Roman" w:hAnsi="Times New Roman"/>
          <w:b/>
          <w:sz w:val="24"/>
          <w:szCs w:val="24"/>
          <w:shd w:fill="FFFFFF" w:val="clear"/>
        </w:rPr>
        <w:t xml:space="preserve"> </w:t>
      </w:r>
      <w:r>
        <w:rPr>
          <w:rFonts w:cs="Times New Roman" w:ascii="Times New Roman" w:hAnsi="Times New Roman"/>
          <w:b/>
          <w:sz w:val="24"/>
          <w:szCs w:val="24"/>
          <w:shd w:fill="FFFFFF" w:val="clear"/>
        </w:rPr>
        <w:t>(2.30 Pm – 4.30 P.M)</w:t>
      </w:r>
    </w:p>
    <w:p>
      <w:pPr>
        <w:pStyle w:val="Normal"/>
        <w:spacing w:lineRule="auto" w:line="240" w:before="0" w:after="0"/>
        <w:rPr>
          <w:rFonts w:cs="Times New Roman" w:ascii="Times New Roman" w:hAnsi="Times New Roman"/>
          <w:b/>
          <w:sz w:val="24"/>
          <w:szCs w:val="24"/>
        </w:rPr>
      </w:pPr>
      <w:r>
        <w:rPr>
          <w:rFonts w:cs="Times New Roman" w:ascii="Times New Roman" w:hAnsi="Times New Roman"/>
          <w:sz w:val="24"/>
          <w:szCs w:val="24"/>
        </w:rPr>
        <w:t>Resource Person</w:t>
        <w:tab/>
        <w:t xml:space="preserve">:        </w:t>
      </w:r>
      <w:r>
        <w:rPr>
          <w:rFonts w:cs="Times New Roman" w:ascii="Times New Roman" w:hAnsi="Times New Roman"/>
          <w:b/>
          <w:sz w:val="24"/>
          <w:szCs w:val="24"/>
        </w:rPr>
        <w:tab/>
        <w:t>Sri. P. Sreekumar Menon (C.A.)</w:t>
      </w:r>
    </w:p>
    <w:p>
      <w:pPr>
        <w:pStyle w:val="Normal"/>
        <w:spacing w:lineRule="auto" w:line="240" w:before="0" w:after="0"/>
        <w:ind w:left="2160" w:right="0" w:firstLine="720"/>
        <w:rPr>
          <w:rFonts w:cs="Times New Roman" w:ascii="Times New Roman" w:hAnsi="Times New Roman"/>
          <w:sz w:val="24"/>
          <w:szCs w:val="24"/>
        </w:rPr>
      </w:pPr>
      <w:r>
        <w:rPr>
          <w:rFonts w:cs="Times New Roman" w:ascii="Times New Roman" w:hAnsi="Times New Roman"/>
          <w:sz w:val="24"/>
          <w:szCs w:val="24"/>
        </w:rPr>
        <w:t>Former Chairman</w:t>
      </w:r>
    </w:p>
    <w:p>
      <w:pPr>
        <w:pStyle w:val="Normal"/>
        <w:spacing w:lineRule="auto" w:line="240" w:before="0" w:after="0"/>
        <w:ind w:left="2160" w:right="0" w:firstLine="720"/>
        <w:rPr>
          <w:rFonts w:ascii="Times New Roman" w:hAnsi="Times New Roman"/>
          <w:color w:val="3E0000"/>
          <w:sz w:val="24"/>
          <w:szCs w:val="24"/>
        </w:rPr>
      </w:pPr>
      <w:r>
        <w:rPr>
          <w:rFonts w:cs="Times New Roman" w:ascii="Times New Roman" w:hAnsi="Times New Roman"/>
          <w:sz w:val="24"/>
          <w:szCs w:val="24"/>
        </w:rPr>
        <w:t>Cochin Stock Brokers Ltd</w:t>
      </w:r>
      <w:r>
        <w:rPr>
          <w:rFonts w:ascii="Times New Roman" w:hAnsi="Times New Roman"/>
          <w:color w:val="3E0000"/>
          <w:sz w:val="24"/>
          <w:szCs w:val="24"/>
        </w:rPr>
        <w:t>.</w:t>
      </w:r>
    </w:p>
    <w:p>
      <w:pPr>
        <w:pStyle w:val="Normal"/>
        <w:spacing w:lineRule="auto" w:line="240" w:before="0" w:after="0"/>
        <w:ind w:left="2160" w:right="0" w:firstLine="720"/>
        <w:rPr>
          <w:rFonts w:ascii="Times New Roman" w:hAnsi="Times New Roman"/>
          <w:color w:val="3E0000"/>
          <w:sz w:val="24"/>
          <w:szCs w:val="24"/>
        </w:rPr>
      </w:pPr>
      <w:r>
        <w:rPr>
          <w:rFonts w:ascii="Times New Roman" w:hAnsi="Times New Roman"/>
          <w:color w:val="3E0000"/>
          <w:sz w:val="24"/>
          <w:szCs w:val="24"/>
        </w:rPr>
      </w:r>
    </w:p>
    <w:p>
      <w:pPr>
        <w:pStyle w:val="Normal"/>
        <w:spacing w:lineRule="auto" w:line="240" w:before="0" w:after="0"/>
        <w:jc w:val="both"/>
        <w:rPr>
          <w:rFonts w:ascii="Times New Roman" w:hAnsi="Times New Roman"/>
          <w:color w:val="3E0000"/>
          <w:sz w:val="24"/>
          <w:szCs w:val="24"/>
        </w:rPr>
      </w:pPr>
      <w:r>
        <w:rPr>
          <w:rFonts w:ascii="Times New Roman" w:hAnsi="Times New Roman"/>
          <w:color w:val="3E0000"/>
          <w:sz w:val="24"/>
          <w:szCs w:val="24"/>
        </w:rPr>
      </w:r>
    </w:p>
    <w:p>
      <w:pPr>
        <w:pStyle w:val="Normal"/>
        <w:spacing w:lineRule="auto" w:line="360"/>
        <w:rPr>
          <w:rFonts w:ascii="Times New Roman" w:hAnsi="Times New Roman"/>
          <w:color w:val="3E0000"/>
          <w:sz w:val="24"/>
          <w:szCs w:val="24"/>
        </w:rPr>
      </w:pPr>
      <w:r>
        <w:rPr>
          <w:rFonts w:ascii="Times New Roman" w:hAnsi="Times New Roman"/>
          <w:color w:val="3E0000"/>
          <w:sz w:val="24"/>
          <w:szCs w:val="24"/>
        </w:rPr>
      </w:r>
    </w:p>
    <w:p>
      <w:pPr>
        <w:pStyle w:val="Normal"/>
        <w:spacing w:lineRule="auto" w:line="360"/>
        <w:rPr>
          <w:rFonts w:eastAsia="Times New Roman" w:cs="Times New Roman" w:ascii="Times New Roman" w:hAnsi="Times New Roman"/>
          <w:b/>
          <w:sz w:val="24"/>
          <w:szCs w:val="24"/>
        </w:rPr>
      </w:pPr>
      <w:r>
        <w:rPr>
          <w:rFonts w:eastAsia="Times New Roman" w:cs="Times New Roman" w:ascii="Times New Roman" w:hAnsi="Times New Roman"/>
          <w:b/>
          <w:sz w:val="24"/>
          <w:szCs w:val="24"/>
        </w:rPr>
        <w:t>Registration</w:t>
      </w:r>
    </w:p>
    <w:p>
      <w:pPr>
        <w:pStyle w:val="Normal"/>
        <w:spacing w:lineRule="auto" w:line="36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Participants are requested to register by mailing to </w:t>
      </w:r>
      <w:hyperlink r:id="rId2">
        <w:r>
          <w:rPr>
            <w:rStyle w:val="InternetLink"/>
            <w:rFonts w:eastAsia="Times New Roman" w:cs="Times New Roman" w:ascii="Times New Roman" w:hAnsi="Times New Roman"/>
            <w:sz w:val="24"/>
            <w:szCs w:val="24"/>
          </w:rPr>
          <w:t>slslawseminar@gmail.com</w:t>
        </w:r>
      </w:hyperlink>
      <w:r>
        <w:rPr>
          <w:rFonts w:eastAsia="Times New Roman" w:cs="Times New Roman" w:ascii="Times New Roman" w:hAnsi="Times New Roman"/>
          <w:sz w:val="24"/>
          <w:szCs w:val="24"/>
        </w:rPr>
        <w:t xml:space="preserve"> on or before 10</w:t>
      </w:r>
      <w:r>
        <w:rPr>
          <w:rFonts w:eastAsia="Times New Roman" w:cs="Times New Roman" w:ascii="Times New Roman" w:hAnsi="Times New Roman"/>
          <w:sz w:val="24"/>
          <w:szCs w:val="24"/>
          <w:vertAlign w:val="superscript"/>
        </w:rPr>
        <w:t>th</w:t>
      </w:r>
      <w:r>
        <w:rPr>
          <w:rFonts w:eastAsia="Times New Roman" w:cs="Times New Roman" w:ascii="Times New Roman" w:hAnsi="Times New Roman"/>
          <w:sz w:val="24"/>
          <w:szCs w:val="24"/>
        </w:rPr>
        <w:t xml:space="preserve"> March 2016.Registration is free .</w:t>
      </w:r>
    </w:p>
    <w:p>
      <w:pPr>
        <w:rPr>
          <w:rFonts w:eastAsia="Times New Roman" w:cs="Times New Roman" w:ascii="Times New Roman" w:hAnsi="Times New Roman"/>
          <w:sz w:val="24"/>
          <w:szCs w:val="24"/>
          <w:lang w:val="en-GB"/>
        </w:rPr>
        <w:pStyle w:val="Normal"/>
        <w:spacing w:lineRule="auto" w:line="360"/>
        <w:jc w:val="both"/>
      </w:pPr>
      <w:r>
        <w:rPr>
          <w:rFonts w:eastAsia="Times New Roman" w:cs="Times New Roman" w:ascii="Times New Roman" w:hAnsi="Times New Roman"/>
          <w:sz w:val="24"/>
          <w:szCs w:val="24"/>
        </w:rPr>
        <w:t>No TA/DA will be provided by the host institution, however, local hospitality will be provided to all the participants by SLS.</w:t>
      </w:r>
    </w:p>
    <w:p>
      <w:pPr>
        <w:pStyle w:val="Normal"/>
        <w:spacing w:lineRule="auto" w:line="360"/>
        <w:jc w:val="both"/>
        <w:rPr>
          <w:rFonts w:eastAsia="Times New Roman" w:cs="Times New Roman" w:ascii="Times New Roman" w:hAnsi="Times New Roman"/>
          <w:sz w:val="24"/>
          <w:szCs w:val="24"/>
        </w:rPr>
      </w:pPr>
      <w:r>
        <w:rPr>
          <w:rFonts w:eastAsia="Times New Roman" w:cs="Times New Roman" w:ascii="Times New Roman" w:hAnsi="Times New Roman"/>
          <w:sz w:val="24"/>
          <w:szCs w:val="24"/>
          <w:lang w:val="en-GB"/>
        </w:rPr>
        <w:t xml:space="preserve">Accommodation will not be provided.</w:t>
      </w:r>
    </w:p>
    <w:p>
      <w:pPr>
        <w:pStyle w:val="Normal"/>
        <w:spacing w:lineRule="auto" w:line="360"/>
        <w:jc w:val="both"/>
        <w:rPr>
          <w:rFonts w:eastAsia="Times New Roman" w:cs="Times New Roman" w:ascii="Times New Roman" w:hAnsi="Times New Roman"/>
          <w:b/>
          <w:bCs/>
          <w:color w:val="000000"/>
          <w:sz w:val="24"/>
          <w:szCs w:val="24"/>
        </w:rPr>
      </w:pPr>
      <w:r>
        <w:rPr>
          <w:rFonts w:eastAsia="Times New Roman" w:cs="Times New Roman" w:ascii="Times New Roman" w:hAnsi="Times New Roman"/>
          <w:b/>
          <w:bCs/>
          <w:color w:val="000000"/>
          <w:sz w:val="24"/>
          <w:szCs w:val="24"/>
        </w:rPr>
        <w:t>For Further details contact the Convener of the workshop:</w:t>
      </w:r>
    </w:p>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t>Dr. Preetha S.</w:t>
      </w:r>
    </w:p>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t>Assistant Professor</w:t>
      </w:r>
    </w:p>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t>School of Legal studies</w:t>
      </w:r>
    </w:p>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t>CUSAT.</w:t>
      </w:r>
    </w:p>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t>Ph: 9446208509</w:t>
      </w:r>
    </w:p>
    <w:p>
      <w:pPr>
        <w:pStyle w:val="Normal"/>
        <w:rPr/>
      </w:pPr>
      <w:r>
        <w:rPr/>
      </w:r>
    </w:p>
    <w:p>
      <w:pPr>
        <w:pStyle w:val="Normal"/>
        <w:spacing w:lineRule="auto" w:line="360"/>
        <w:jc w:val="both"/>
        <w:rPr>
          <w:rFonts w:eastAsia="Times New Roman" w:cs="Times New Roman" w:ascii="Times New Roman" w:hAnsi="Times New Roman"/>
          <w:color w:val="000000"/>
          <w:sz w:val="24"/>
          <w:szCs w:val="24"/>
          <w:u w:val="single"/>
        </w:rPr>
      </w:pPr>
      <w:r>
        <w:rPr>
          <w:rFonts w:eastAsia="Times New Roman" w:cs="Times New Roman" w:ascii="Times New Roman" w:hAnsi="Times New Roman"/>
          <w:color w:val="000000"/>
          <w:sz w:val="24"/>
          <w:szCs w:val="24"/>
          <w:u w:val="single"/>
        </w:rPr>
        <w:t>Seminar Co-ordinator:</w:t>
      </w:r>
    </w:p>
    <w:p>
      <w:pPr>
        <w:pStyle w:val="Normal"/>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Anju.N.Pillai</w:t>
      </w:r>
    </w:p>
    <w:p>
      <w:pPr>
        <w:pStyle w:val="Normal"/>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Research Associate (U.G.C SAP Project on Corporate Governance)</w:t>
      </w:r>
    </w:p>
    <w:p>
      <w:pPr>
        <w:pStyle w:val="Normal"/>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School of Legal studies</w:t>
      </w:r>
    </w:p>
    <w:p>
      <w:pPr>
        <w:pStyle w:val="Normal"/>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CUSAT.</w:t>
      </w:r>
    </w:p>
    <w:p>
      <w:pPr>
        <w:pStyle w:val="Normal"/>
        <w:spacing w:before="0" w:after="20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Ph: 9895459915</w:t>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en-IN" w:eastAsia="en-IN"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1f7226"/>
    <w:pPr>
      <w:widowControl/>
      <w:suppressAutoHyphens w:val="true"/>
      <w:bidi w:val="0"/>
      <w:spacing w:lineRule="auto" w:line="276" w:before="0" w:after="200"/>
      <w:jc w:val="left"/>
    </w:pPr>
    <w:rPr>
      <w:rFonts w:ascii="Calibri" w:hAnsi="Calibri" w:eastAsia="Droid Sans Fallback" w:cs=""/>
      <w:color w:val="00000A"/>
      <w:sz w:val="22"/>
      <w:szCs w:val="22"/>
      <w:lang w:val="en-IN" w:eastAsia="en-IN" w:bidi="ar-SA"/>
    </w:rPr>
  </w:style>
  <w:style w:type="character" w:styleId="DefaultParagraphFont" w:default="1">
    <w:name w:val="Default Paragraph Font"/>
    <w:uiPriority w:val="1"/>
    <w:semiHidden/>
    <w:unhideWhenUsed/>
    <w:rPr/>
  </w:style>
  <w:style w:type="character" w:styleId="InternetLink">
    <w:name w:val="Internet Link"/>
    <w:uiPriority w:val="99"/>
    <w:unhideWhenUsed/>
    <w:rsid w:val="00dd3754"/>
    <w:basedOn w:val="DefaultParagraphFont"/>
    <w:rPr>
      <w:color w:val="0000FF"/>
      <w:u w:val="single"/>
      <w:lang w:val="zxx" w:eastAsia="zxx" w:bidi="zxx"/>
    </w:rPr>
  </w:style>
  <w:style w:type="character" w:styleId="HeaderChar" w:customStyle="1">
    <w:name w:val="Header Char"/>
    <w:uiPriority w:val="99"/>
    <w:semiHidden/>
    <w:link w:val="Header"/>
    <w:rsid w:val="00f6141f"/>
    <w:basedOn w:val="DefaultParagraphFont"/>
    <w:rPr/>
  </w:style>
  <w:style w:type="character" w:styleId="FooterChar" w:customStyle="1">
    <w:name w:val="Footer Char"/>
    <w:uiPriority w:val="99"/>
    <w:semiHidden/>
    <w:link w:val="Footer"/>
    <w:rsid w:val="00f6141f"/>
    <w:basedOn w:val="DefaultParagraphFon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0a259a"/>
    <w:basedOn w:val="Normal"/>
    <w:pPr>
      <w:spacing w:lineRule="auto" w:line="240" w:before="0" w:after="0"/>
      <w:ind w:left="720" w:right="0" w:hanging="0"/>
    </w:pPr>
    <w:rPr>
      <w:rFonts w:ascii="Times New Roman" w:hAnsi="Times New Roman" w:eastAsia="Times New Roman" w:cs="Times New Roman"/>
      <w:sz w:val="24"/>
      <w:szCs w:val="24"/>
      <w:lang w:val="en-US" w:eastAsia="en-US"/>
    </w:rPr>
  </w:style>
  <w:style w:type="paragraph" w:styleId="NoSpacing">
    <w:name w:val="No Spacing"/>
    <w:uiPriority w:val="1"/>
    <w:qFormat/>
    <w:rsid w:val="00334f52"/>
    <w:pPr>
      <w:widowControl/>
      <w:suppressAutoHyphens w:val="true"/>
      <w:bidi w:val="0"/>
      <w:spacing w:lineRule="auto" w:line="240" w:before="0" w:after="0"/>
      <w:jc w:val="left"/>
    </w:pPr>
    <w:rPr>
      <w:rFonts w:ascii="Calibri" w:hAnsi="Calibri" w:eastAsia="Droid Sans Fallback" w:cs=""/>
      <w:color w:val="00000A"/>
      <w:sz w:val="22"/>
      <w:szCs w:val="22"/>
      <w:lang w:val="en-IN" w:eastAsia="en-IN" w:bidi="ar-SA"/>
    </w:rPr>
  </w:style>
  <w:style w:type="paragraph" w:styleId="Header">
    <w:name w:val="Header"/>
    <w:uiPriority w:val="99"/>
    <w:semiHidden/>
    <w:unhideWhenUsed/>
    <w:link w:val="HeaderChar"/>
    <w:rsid w:val="00f6141f"/>
    <w:basedOn w:val="Normal"/>
    <w:pPr>
      <w:tabs>
        <w:tab w:val="center" w:pos="4680" w:leader="none"/>
        <w:tab w:val="right" w:pos="9360" w:leader="none"/>
      </w:tabs>
      <w:spacing w:lineRule="auto" w:line="240" w:before="0" w:after="0"/>
    </w:pPr>
    <w:rPr/>
  </w:style>
  <w:style w:type="paragraph" w:styleId="Footer">
    <w:name w:val="Footer"/>
    <w:uiPriority w:val="99"/>
    <w:semiHidden/>
    <w:unhideWhenUsed/>
    <w:link w:val="FooterChar"/>
    <w:rsid w:val="00f6141f"/>
    <w:basedOn w:val="Normal"/>
    <w:pPr>
      <w:tabs>
        <w:tab w:val="center" w:pos="4680" w:leader="none"/>
        <w:tab w:val="right" w:pos="9360" w:leader="none"/>
      </w:tabs>
      <w:spacing w:lineRule="auto" w:line="240" w:before="0" w:after="0"/>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7" Type="http://schemas.openxmlformats.org/officeDocument/2006/relationships/numbering" Target="numbering.xml"/><Relationship Id="rId1" Type="http://schemas.openxmlformats.org/officeDocument/2006/relationships/styles" Target="styles.xml"/><Relationship Id="rId2" Type="http://schemas.openxmlformats.org/officeDocument/2006/relationships/hyperlink" Target="mailto:slslawseminar@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BDF7C-59A9-442D-B39C-46202CB9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2016-02-22T06:44:00Z</dcterms:created>
  <dc:creator>com</dc:creator>
  <dc:language>en-IN</dc:language>
  <cp:lastModifiedBy>user pc</cp:lastModifiedBy>
  <cp:revision>12</cp:revision>
  <dcterms:modified xsi:type="dcterms:W3CDTF">2016-03-05T12:47:35Z</dcterms:modified>
</cp:coreProperties>
</file>