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1809"/>
        <w:gridCol w:w="5812"/>
        <w:gridCol w:w="1621"/>
      </w:tblGrid>
      <w:tr w:rsidR="00736272" w:rsidRPr="00736272" w:rsidTr="00736272">
        <w:trPr>
          <w:trHeight w:val="2268"/>
          <w:jc w:val="center"/>
        </w:trPr>
        <w:tc>
          <w:tcPr>
            <w:tcW w:w="1809" w:type="dxa"/>
            <w:vAlign w:val="center"/>
          </w:tcPr>
          <w:p w:rsidR="00736272" w:rsidRPr="00736272" w:rsidRDefault="00736272" w:rsidP="009F77A8">
            <w:pPr>
              <w:spacing w:before="100" w:beforeAutospacing="1" w:after="225"/>
              <w:jc w:val="center"/>
              <w:rPr>
                <w:rFonts w:ascii="Cambria" w:eastAsia="Times New Roman" w:hAnsi="Cambria" w:cs="Helvetica"/>
                <w:b/>
                <w:color w:val="000000"/>
                <w:sz w:val="24"/>
                <w:szCs w:val="24"/>
                <w:lang w:eastAsia="en-IN"/>
              </w:rPr>
            </w:pPr>
            <w:r w:rsidRPr="00736272">
              <w:rPr>
                <w:rFonts w:ascii="Cambria" w:eastAsia="Times New Roman" w:hAnsi="Cambria" w:cs="Helvetica"/>
                <w:b/>
                <w:noProof/>
                <w:color w:val="000000"/>
                <w:sz w:val="24"/>
                <w:szCs w:val="24"/>
                <w:lang w:eastAsia="en-IN"/>
              </w:rPr>
              <w:drawing>
                <wp:inline distT="0" distB="0" distL="0" distR="0">
                  <wp:extent cx="1077410" cy="1080000"/>
                  <wp:effectExtent l="19050" t="0" r="8440" b="0"/>
                  <wp:docPr id="5" name="Picture 1" descr="CEL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 logo.tif"/>
                          <pic:cNvPicPr/>
                        </pic:nvPicPr>
                        <pic:blipFill>
                          <a:blip r:embed="rId8" cstate="print"/>
                          <a:stretch>
                            <a:fillRect/>
                          </a:stretch>
                        </pic:blipFill>
                        <pic:spPr>
                          <a:xfrm>
                            <a:off x="0" y="0"/>
                            <a:ext cx="1077410" cy="1080000"/>
                          </a:xfrm>
                          <a:prstGeom prst="rect">
                            <a:avLst/>
                          </a:prstGeom>
                        </pic:spPr>
                      </pic:pic>
                    </a:graphicData>
                  </a:graphic>
                </wp:inline>
              </w:drawing>
            </w:r>
          </w:p>
        </w:tc>
        <w:tc>
          <w:tcPr>
            <w:tcW w:w="5812" w:type="dxa"/>
            <w:vAlign w:val="center"/>
          </w:tcPr>
          <w:p w:rsidR="00736272" w:rsidRPr="00736272" w:rsidRDefault="00736272" w:rsidP="00736272">
            <w:pPr>
              <w:pStyle w:val="NoSpacing"/>
              <w:jc w:val="center"/>
              <w:rPr>
                <w:rFonts w:ascii="Cambria" w:hAnsi="Cambria"/>
                <w:b/>
                <w:color w:val="00B050"/>
                <w:szCs w:val="24"/>
              </w:rPr>
            </w:pPr>
            <w:r w:rsidRPr="00736272">
              <w:rPr>
                <w:rFonts w:ascii="Cambria" w:hAnsi="Cambria"/>
                <w:b/>
                <w:color w:val="00B050"/>
                <w:sz w:val="36"/>
                <w:szCs w:val="24"/>
              </w:rPr>
              <w:t>Centre for Environment and Law</w:t>
            </w:r>
          </w:p>
          <w:p w:rsidR="00736272" w:rsidRPr="00736272" w:rsidRDefault="00736272" w:rsidP="00736272">
            <w:pPr>
              <w:pStyle w:val="NoSpacing"/>
              <w:jc w:val="center"/>
              <w:rPr>
                <w:rFonts w:ascii="Cambria" w:hAnsi="Cambria"/>
                <w:sz w:val="32"/>
                <w:szCs w:val="24"/>
              </w:rPr>
            </w:pPr>
            <w:r w:rsidRPr="00736272">
              <w:rPr>
                <w:rFonts w:ascii="Cambria" w:hAnsi="Cambria"/>
                <w:sz w:val="32"/>
                <w:szCs w:val="24"/>
              </w:rPr>
              <w:t>NUALS, Kochi</w:t>
            </w:r>
          </w:p>
          <w:p w:rsidR="00736272" w:rsidRPr="00736272" w:rsidRDefault="00736272" w:rsidP="00736272">
            <w:pPr>
              <w:pStyle w:val="NoSpacing"/>
              <w:jc w:val="center"/>
              <w:rPr>
                <w:rFonts w:ascii="Cambria" w:hAnsi="Cambria"/>
                <w:color w:val="00B050"/>
                <w:sz w:val="32"/>
                <w:szCs w:val="24"/>
              </w:rPr>
            </w:pPr>
            <w:r w:rsidRPr="00736272">
              <w:rPr>
                <w:rFonts w:ascii="Cambria" w:hAnsi="Cambria"/>
                <w:color w:val="00B050"/>
                <w:sz w:val="32"/>
                <w:szCs w:val="24"/>
              </w:rPr>
              <w:t>cel@nuals.ac.in</w:t>
            </w:r>
          </w:p>
          <w:p w:rsidR="00736272" w:rsidRPr="00736272" w:rsidRDefault="00736272" w:rsidP="00736272">
            <w:pPr>
              <w:pStyle w:val="NoSpacing"/>
              <w:jc w:val="center"/>
              <w:rPr>
                <w:rFonts w:ascii="Cambria" w:hAnsi="Cambria"/>
                <w:color w:val="00B050"/>
                <w:sz w:val="32"/>
                <w:szCs w:val="24"/>
              </w:rPr>
            </w:pPr>
            <w:r w:rsidRPr="00736272">
              <w:rPr>
                <w:rFonts w:ascii="Cambria" w:hAnsi="Cambria"/>
                <w:color w:val="00B050"/>
                <w:sz w:val="32"/>
                <w:szCs w:val="24"/>
              </w:rPr>
              <w:t>www.celnuals.blogspot.in</w:t>
            </w:r>
          </w:p>
          <w:p w:rsidR="00736272" w:rsidRPr="00736272" w:rsidRDefault="00736272" w:rsidP="009F77A8">
            <w:pPr>
              <w:jc w:val="center"/>
              <w:rPr>
                <w:rFonts w:ascii="Cambria" w:hAnsi="Cambria"/>
                <w:color w:val="009644"/>
                <w:sz w:val="12"/>
                <w:szCs w:val="24"/>
              </w:rPr>
            </w:pPr>
          </w:p>
        </w:tc>
        <w:tc>
          <w:tcPr>
            <w:tcW w:w="1621" w:type="dxa"/>
            <w:vAlign w:val="center"/>
          </w:tcPr>
          <w:p w:rsidR="00736272" w:rsidRPr="00736272" w:rsidRDefault="00736272" w:rsidP="009F77A8">
            <w:pPr>
              <w:spacing w:before="100" w:beforeAutospacing="1" w:after="225"/>
              <w:jc w:val="center"/>
              <w:rPr>
                <w:rFonts w:ascii="Cambria" w:eastAsia="Times New Roman" w:hAnsi="Cambria" w:cs="Helvetica"/>
                <w:b/>
                <w:color w:val="000000"/>
                <w:sz w:val="24"/>
                <w:szCs w:val="24"/>
                <w:lang w:eastAsia="en-IN"/>
              </w:rPr>
            </w:pPr>
            <w:r w:rsidRPr="00736272">
              <w:rPr>
                <w:rFonts w:ascii="Cambria" w:eastAsia="Times New Roman" w:hAnsi="Cambria" w:cs="Helvetica"/>
                <w:b/>
                <w:noProof/>
                <w:color w:val="000000"/>
                <w:sz w:val="24"/>
                <w:szCs w:val="24"/>
                <w:lang w:eastAsia="en-IN"/>
              </w:rPr>
              <w:drawing>
                <wp:inline distT="0" distB="0" distL="0" distR="0">
                  <wp:extent cx="958301" cy="1080000"/>
                  <wp:effectExtent l="19050" t="0" r="0" b="0"/>
                  <wp:docPr id="6" name="Picture 2" descr="nuals-ko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als-kochi.jpg"/>
                          <pic:cNvPicPr/>
                        </pic:nvPicPr>
                        <pic:blipFill>
                          <a:blip r:embed="rId9" cstate="print"/>
                          <a:stretch>
                            <a:fillRect/>
                          </a:stretch>
                        </pic:blipFill>
                        <pic:spPr>
                          <a:xfrm>
                            <a:off x="0" y="0"/>
                            <a:ext cx="958301" cy="1080000"/>
                          </a:xfrm>
                          <a:prstGeom prst="rect">
                            <a:avLst/>
                          </a:prstGeom>
                        </pic:spPr>
                      </pic:pic>
                    </a:graphicData>
                  </a:graphic>
                </wp:inline>
              </w:drawing>
            </w:r>
          </w:p>
        </w:tc>
      </w:tr>
    </w:tbl>
    <w:p w:rsidR="00736272" w:rsidRPr="00736272" w:rsidRDefault="00736272" w:rsidP="00736272">
      <w:pPr>
        <w:spacing w:before="100" w:beforeAutospacing="1" w:after="225"/>
        <w:jc w:val="center"/>
        <w:rPr>
          <w:rFonts w:ascii="Cambria" w:eastAsia="Times New Roman" w:hAnsi="Cambria" w:cs="Helvetica"/>
          <w:b/>
          <w:color w:val="000000"/>
          <w:sz w:val="44"/>
          <w:szCs w:val="24"/>
          <w:lang w:eastAsia="en-IN"/>
        </w:rPr>
      </w:pPr>
      <w:r w:rsidRPr="00736272">
        <w:rPr>
          <w:rFonts w:ascii="Cambria" w:eastAsia="Times New Roman" w:hAnsi="Cambria" w:cs="Helvetica"/>
          <w:b/>
          <w:color w:val="000000"/>
          <w:sz w:val="32"/>
          <w:szCs w:val="24"/>
          <w:lang w:eastAsia="en-IN"/>
        </w:rPr>
        <w:t>ENVIRONMENT, LAW AND SOCIETY JOURNAL, 2015</w:t>
      </w:r>
    </w:p>
    <w:p w:rsidR="00736272" w:rsidRDefault="00736272" w:rsidP="009D483A">
      <w:pPr>
        <w:shd w:val="clear" w:color="auto" w:fill="FFFFFF"/>
        <w:spacing w:after="0"/>
        <w:jc w:val="center"/>
        <w:textAlignment w:val="baseline"/>
        <w:rPr>
          <w:rFonts w:ascii="Cambria" w:eastAsia="Times New Roman" w:hAnsi="Cambria" w:cs="Helvetica"/>
          <w:b/>
          <w:bCs/>
          <w:color w:val="000000"/>
          <w:sz w:val="24"/>
          <w:szCs w:val="24"/>
          <w:bdr w:val="none" w:sz="0" w:space="0" w:color="auto" w:frame="1"/>
          <w:lang w:eastAsia="en-IN"/>
        </w:rPr>
      </w:pPr>
    </w:p>
    <w:p w:rsidR="009D483A" w:rsidRPr="00736272" w:rsidRDefault="009D483A" w:rsidP="009D483A">
      <w:pPr>
        <w:shd w:val="clear" w:color="auto" w:fill="FFFFFF"/>
        <w:spacing w:after="0"/>
        <w:jc w:val="center"/>
        <w:textAlignment w:val="baseline"/>
        <w:rPr>
          <w:rFonts w:ascii="Cambria" w:eastAsia="Times New Roman" w:hAnsi="Cambria" w:cs="Helvetica"/>
          <w:b/>
          <w:bCs/>
          <w:color w:val="000000"/>
          <w:sz w:val="24"/>
          <w:szCs w:val="24"/>
          <w:bdr w:val="none" w:sz="0" w:space="0" w:color="auto" w:frame="1"/>
          <w:lang w:eastAsia="en-IN"/>
        </w:rPr>
      </w:pPr>
      <w:r w:rsidRPr="00736272">
        <w:rPr>
          <w:rFonts w:ascii="Cambria" w:eastAsia="Times New Roman" w:hAnsi="Cambria" w:cs="Helvetica"/>
          <w:b/>
          <w:bCs/>
          <w:color w:val="000000"/>
          <w:sz w:val="24"/>
          <w:szCs w:val="24"/>
          <w:bdr w:val="none" w:sz="0" w:space="0" w:color="auto" w:frame="1"/>
          <w:lang w:eastAsia="en-IN"/>
        </w:rPr>
        <w:t>CALL FOR SUBMISSIONS</w:t>
      </w:r>
    </w:p>
    <w:p w:rsidR="009D483A" w:rsidRPr="00736272" w:rsidRDefault="009D483A" w:rsidP="009D483A">
      <w:pPr>
        <w:shd w:val="clear" w:color="auto" w:fill="FFFFFF"/>
        <w:spacing w:after="0"/>
        <w:jc w:val="both"/>
        <w:textAlignment w:val="baseline"/>
        <w:rPr>
          <w:rFonts w:ascii="Cambria" w:eastAsia="Times New Roman" w:hAnsi="Cambria" w:cs="Helvetica"/>
          <w:color w:val="000000"/>
          <w:sz w:val="24"/>
          <w:szCs w:val="24"/>
          <w:lang w:eastAsia="en-IN"/>
        </w:rPr>
      </w:pPr>
    </w:p>
    <w:p w:rsidR="009D483A" w:rsidRPr="00736272" w:rsidRDefault="009D483A" w:rsidP="009D483A">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The Centre for Environment and Law, NUALS welco</w:t>
      </w:r>
      <w:r w:rsidR="00D72336" w:rsidRPr="00736272">
        <w:rPr>
          <w:rFonts w:ascii="Cambria" w:eastAsia="Times New Roman" w:hAnsi="Cambria" w:cs="Helvetica"/>
          <w:color w:val="000000"/>
          <w:sz w:val="24"/>
          <w:szCs w:val="24"/>
          <w:lang w:eastAsia="en-IN"/>
        </w:rPr>
        <w:t>mes contributions for the third</w:t>
      </w:r>
      <w:r w:rsidRPr="00736272">
        <w:rPr>
          <w:rFonts w:ascii="Cambria" w:eastAsia="Times New Roman" w:hAnsi="Cambria" w:cs="Helvetica"/>
          <w:color w:val="000000"/>
          <w:sz w:val="24"/>
          <w:szCs w:val="24"/>
          <w:lang w:eastAsia="en-IN"/>
        </w:rPr>
        <w:t xml:space="preserve"> issue of the Environment and Society Journal </w:t>
      </w:r>
      <w:r w:rsidR="0059126C" w:rsidRPr="00736272">
        <w:rPr>
          <w:rFonts w:ascii="Cambria" w:eastAsia="Times New Roman" w:hAnsi="Cambria" w:cs="Helvetica"/>
          <w:color w:val="000000"/>
          <w:sz w:val="24"/>
          <w:szCs w:val="24"/>
          <w:lang w:eastAsia="en-IN"/>
        </w:rPr>
        <w:t>which</w:t>
      </w:r>
      <w:r w:rsidRPr="00736272">
        <w:rPr>
          <w:rFonts w:ascii="Cambria" w:eastAsia="Times New Roman" w:hAnsi="Cambria" w:cs="Helvetica"/>
          <w:color w:val="000000"/>
          <w:sz w:val="24"/>
          <w:szCs w:val="24"/>
          <w:lang w:eastAsia="en-IN"/>
        </w:rPr>
        <w:t xml:space="preserve"> is scheduled to be released in </w:t>
      </w:r>
      <w:r w:rsidR="00DC3382" w:rsidRPr="00736272">
        <w:rPr>
          <w:rFonts w:ascii="Cambria" w:eastAsia="Times New Roman" w:hAnsi="Cambria" w:cs="Helvetica"/>
          <w:color w:val="000000"/>
          <w:sz w:val="24"/>
          <w:szCs w:val="24"/>
          <w:lang w:eastAsia="en-IN"/>
        </w:rPr>
        <w:t>early</w:t>
      </w:r>
      <w:r w:rsidRPr="00736272">
        <w:rPr>
          <w:rFonts w:ascii="Cambria" w:eastAsia="Times New Roman" w:hAnsi="Cambria" w:cs="Helvetica"/>
          <w:color w:val="000000"/>
          <w:sz w:val="24"/>
          <w:szCs w:val="24"/>
          <w:lang w:eastAsia="en-IN"/>
        </w:rPr>
        <w:t xml:space="preserve">, </w:t>
      </w:r>
      <w:r w:rsidR="008D21FB" w:rsidRPr="00736272">
        <w:rPr>
          <w:rFonts w:ascii="Cambria" w:eastAsia="Times New Roman" w:hAnsi="Cambria" w:cs="Helvetica"/>
          <w:color w:val="000000"/>
          <w:sz w:val="24"/>
          <w:szCs w:val="24"/>
          <w:lang w:eastAsia="en-IN"/>
        </w:rPr>
        <w:t>201</w:t>
      </w:r>
      <w:r w:rsidR="00A71819" w:rsidRPr="00736272">
        <w:rPr>
          <w:rFonts w:ascii="Cambria" w:eastAsia="Times New Roman" w:hAnsi="Cambria" w:cs="Helvetica"/>
          <w:color w:val="000000"/>
          <w:sz w:val="24"/>
          <w:szCs w:val="24"/>
          <w:lang w:eastAsia="en-IN"/>
        </w:rPr>
        <w:t>6</w:t>
      </w:r>
      <w:r w:rsidRPr="00736272">
        <w:rPr>
          <w:rFonts w:ascii="Cambria" w:eastAsia="Times New Roman" w:hAnsi="Cambria" w:cs="Helvetica"/>
          <w:color w:val="000000"/>
          <w:sz w:val="24"/>
          <w:szCs w:val="24"/>
          <w:lang w:eastAsia="en-IN"/>
        </w:rPr>
        <w:t>.</w:t>
      </w:r>
    </w:p>
    <w:p w:rsidR="00736272" w:rsidRPr="00736272" w:rsidRDefault="00736272" w:rsidP="009D483A">
      <w:pPr>
        <w:shd w:val="clear" w:color="auto" w:fill="FFFFFF"/>
        <w:spacing w:after="0"/>
        <w:jc w:val="center"/>
        <w:textAlignment w:val="baseline"/>
        <w:rPr>
          <w:rFonts w:ascii="Cambria" w:eastAsia="Times New Roman" w:hAnsi="Cambria" w:cs="Helvetica"/>
          <w:b/>
          <w:bCs/>
          <w:color w:val="000000"/>
          <w:sz w:val="24"/>
          <w:szCs w:val="24"/>
          <w:bdr w:val="none" w:sz="0" w:space="0" w:color="auto" w:frame="1"/>
          <w:lang w:eastAsia="en-IN"/>
        </w:rPr>
      </w:pPr>
    </w:p>
    <w:p w:rsidR="009D483A" w:rsidRPr="00736272" w:rsidRDefault="009D483A" w:rsidP="009D483A">
      <w:pPr>
        <w:shd w:val="clear" w:color="auto" w:fill="FFFFFF"/>
        <w:spacing w:after="0"/>
        <w:jc w:val="center"/>
        <w:textAlignment w:val="baseline"/>
        <w:rPr>
          <w:rFonts w:ascii="Cambria" w:eastAsia="Times New Roman" w:hAnsi="Cambria" w:cs="Helvetica"/>
          <w:b/>
          <w:bCs/>
          <w:color w:val="000000"/>
          <w:sz w:val="24"/>
          <w:szCs w:val="24"/>
          <w:bdr w:val="none" w:sz="0" w:space="0" w:color="auto" w:frame="1"/>
          <w:lang w:eastAsia="en-IN"/>
        </w:rPr>
      </w:pPr>
      <w:r w:rsidRPr="00736272">
        <w:rPr>
          <w:rFonts w:ascii="Cambria" w:eastAsia="Times New Roman" w:hAnsi="Cambria" w:cs="Helvetica"/>
          <w:b/>
          <w:bCs/>
          <w:color w:val="000000"/>
          <w:sz w:val="24"/>
          <w:szCs w:val="24"/>
          <w:bdr w:val="none" w:sz="0" w:space="0" w:color="auto" w:frame="1"/>
          <w:lang w:eastAsia="en-IN"/>
        </w:rPr>
        <w:t>ABOUT THE JOURNAL</w:t>
      </w:r>
    </w:p>
    <w:p w:rsidR="009D483A" w:rsidRPr="00736272" w:rsidRDefault="009D483A" w:rsidP="009D483A">
      <w:pPr>
        <w:shd w:val="clear" w:color="auto" w:fill="FFFFFF"/>
        <w:spacing w:after="0"/>
        <w:jc w:val="both"/>
        <w:textAlignment w:val="baseline"/>
        <w:rPr>
          <w:rFonts w:ascii="Cambria" w:eastAsia="Times New Roman" w:hAnsi="Cambria" w:cs="Helvetica"/>
          <w:color w:val="000000"/>
          <w:sz w:val="24"/>
          <w:szCs w:val="24"/>
          <w:lang w:eastAsia="en-IN"/>
        </w:rPr>
      </w:pPr>
    </w:p>
    <w:p w:rsidR="009D483A" w:rsidRPr="00736272" w:rsidRDefault="009D483A" w:rsidP="009D483A">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 xml:space="preserve">The Environment, Law and Society Journal (ELSJ) is a </w:t>
      </w:r>
      <w:r w:rsidR="00ED4824" w:rsidRPr="00736272">
        <w:rPr>
          <w:rFonts w:ascii="Cambria" w:eastAsia="Times New Roman" w:hAnsi="Cambria" w:cs="Helvetica"/>
          <w:color w:val="000000"/>
          <w:sz w:val="24"/>
          <w:szCs w:val="24"/>
          <w:lang w:eastAsia="en-IN"/>
        </w:rPr>
        <w:t>peer-reviewed</w:t>
      </w:r>
      <w:r w:rsidRPr="00736272">
        <w:rPr>
          <w:rFonts w:ascii="Cambria" w:eastAsia="Times New Roman" w:hAnsi="Cambria" w:cs="Helvetica"/>
          <w:color w:val="000000"/>
          <w:sz w:val="24"/>
          <w:szCs w:val="24"/>
          <w:lang w:eastAsia="en-IN"/>
        </w:rPr>
        <w:t xml:space="preserve"> journal published by the Centre for Environment and Law of the National University of Advanced Legal Studies, Kochi. The journal aims to provide an active forum that inspires academics, researchers, students, judges and practitioners to express and share their experiences and opinions on themes relating to the interface of environment, law and society. Through this effort, the Journal also hopes to fill the lacunae relating to the academic debate on environmental issues among legal circles.</w:t>
      </w:r>
    </w:p>
    <w:p w:rsidR="009D483A" w:rsidRPr="00736272" w:rsidRDefault="009D483A" w:rsidP="009D483A">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 xml:space="preserve">We welcome </w:t>
      </w:r>
      <w:r w:rsidR="0059126C" w:rsidRPr="00736272">
        <w:rPr>
          <w:rFonts w:ascii="Cambria" w:eastAsia="Times New Roman" w:hAnsi="Cambria" w:cs="Helvetica"/>
          <w:b/>
          <w:bCs/>
          <w:color w:val="000000"/>
          <w:sz w:val="24"/>
          <w:szCs w:val="24"/>
          <w:bdr w:val="none" w:sz="0" w:space="0" w:color="auto" w:frame="1"/>
          <w:lang w:eastAsia="en-IN"/>
        </w:rPr>
        <w:t>contributions</w:t>
      </w:r>
      <w:r w:rsidRPr="00736272">
        <w:rPr>
          <w:rFonts w:ascii="Cambria" w:eastAsia="Times New Roman" w:hAnsi="Cambria" w:cs="Helvetica"/>
          <w:b/>
          <w:bCs/>
          <w:color w:val="000000"/>
          <w:sz w:val="24"/>
          <w:szCs w:val="24"/>
          <w:bdr w:val="none" w:sz="0" w:space="0" w:color="auto" w:frame="1"/>
          <w:lang w:eastAsia="en-IN"/>
        </w:rPr>
        <w:t xml:space="preserve"> under the following categories:</w:t>
      </w:r>
    </w:p>
    <w:p w:rsidR="009D483A" w:rsidRPr="00736272" w:rsidRDefault="009D483A" w:rsidP="009D483A">
      <w:pPr>
        <w:numPr>
          <w:ilvl w:val="0"/>
          <w:numId w:val="1"/>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Articles (</w:t>
      </w:r>
      <w:r w:rsidR="00FA32CF" w:rsidRPr="00736272">
        <w:rPr>
          <w:rFonts w:ascii="Cambria" w:eastAsia="Times New Roman" w:hAnsi="Cambria" w:cs="Helvetica"/>
          <w:b/>
          <w:bCs/>
          <w:color w:val="000000"/>
          <w:sz w:val="24"/>
          <w:szCs w:val="24"/>
          <w:bdr w:val="none" w:sz="0" w:space="0" w:color="auto" w:frame="1"/>
          <w:lang w:eastAsia="en-IN"/>
        </w:rPr>
        <w:t>5</w:t>
      </w:r>
      <w:r w:rsidRPr="00736272">
        <w:rPr>
          <w:rFonts w:ascii="Cambria" w:eastAsia="Times New Roman" w:hAnsi="Cambria" w:cs="Helvetica"/>
          <w:b/>
          <w:bCs/>
          <w:color w:val="000000"/>
          <w:sz w:val="24"/>
          <w:szCs w:val="24"/>
          <w:bdr w:val="none" w:sz="0" w:space="0" w:color="auto" w:frame="1"/>
          <w:lang w:eastAsia="en-IN"/>
        </w:rPr>
        <w:t>000-</w:t>
      </w:r>
      <w:r w:rsidR="00093101" w:rsidRPr="00736272">
        <w:rPr>
          <w:rFonts w:ascii="Cambria" w:eastAsia="Times New Roman" w:hAnsi="Cambria" w:cs="Helvetica"/>
          <w:b/>
          <w:bCs/>
          <w:color w:val="000000"/>
          <w:sz w:val="24"/>
          <w:szCs w:val="24"/>
          <w:bdr w:val="none" w:sz="0" w:space="0" w:color="auto" w:frame="1"/>
          <w:lang w:eastAsia="en-IN"/>
        </w:rPr>
        <w:t>7</w:t>
      </w:r>
      <w:r w:rsidRPr="00736272">
        <w:rPr>
          <w:rFonts w:ascii="Cambria" w:eastAsia="Times New Roman" w:hAnsi="Cambria" w:cs="Helvetica"/>
          <w:b/>
          <w:bCs/>
          <w:color w:val="000000"/>
          <w:sz w:val="24"/>
          <w:szCs w:val="24"/>
          <w:bdr w:val="none" w:sz="0" w:space="0" w:color="auto" w:frame="1"/>
          <w:lang w:eastAsia="en-IN"/>
        </w:rPr>
        <w:t>000 words including footnotes)</w:t>
      </w:r>
    </w:p>
    <w:p w:rsidR="009D483A" w:rsidRPr="00736272" w:rsidRDefault="009D483A" w:rsidP="009D483A">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Articles should provide a sustained analysis of various legal topics. It could be doctrinal or empirical and should comprehensively deal with relevant literature on the chosen subject to formulate viable assertions.</w:t>
      </w:r>
    </w:p>
    <w:p w:rsidR="009D483A" w:rsidRPr="00736272" w:rsidRDefault="009D483A" w:rsidP="009D483A">
      <w:pPr>
        <w:numPr>
          <w:ilvl w:val="0"/>
          <w:numId w:val="2"/>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Short Notes (3000-5000 words including footnotes)</w:t>
      </w:r>
    </w:p>
    <w:p w:rsidR="009D483A" w:rsidRPr="00736272" w:rsidRDefault="009D483A" w:rsidP="009D483A">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Short note</w:t>
      </w:r>
      <w:r w:rsidR="0059126C" w:rsidRPr="00736272">
        <w:rPr>
          <w:rFonts w:ascii="Cambria" w:eastAsia="Times New Roman" w:hAnsi="Cambria" w:cs="Helvetica"/>
          <w:color w:val="000000"/>
          <w:sz w:val="24"/>
          <w:szCs w:val="24"/>
          <w:lang w:eastAsia="en-IN"/>
        </w:rPr>
        <w:t>s</w:t>
      </w:r>
      <w:r w:rsidRPr="00736272">
        <w:rPr>
          <w:rFonts w:ascii="Cambria" w:eastAsia="Times New Roman" w:hAnsi="Cambria" w:cs="Helvetica"/>
          <w:color w:val="000000"/>
          <w:sz w:val="24"/>
          <w:szCs w:val="24"/>
          <w:lang w:eastAsia="en-IN"/>
        </w:rPr>
        <w:t xml:space="preserve"> should </w:t>
      </w:r>
      <w:r w:rsidR="0059126C" w:rsidRPr="00736272">
        <w:rPr>
          <w:rFonts w:ascii="Cambria" w:eastAsia="Times New Roman" w:hAnsi="Cambria" w:cs="Helvetica"/>
          <w:color w:val="000000"/>
          <w:sz w:val="24"/>
          <w:szCs w:val="24"/>
          <w:lang w:eastAsia="en-IN"/>
        </w:rPr>
        <w:t>suggest</w:t>
      </w:r>
      <w:r w:rsidRPr="00736272">
        <w:rPr>
          <w:rFonts w:ascii="Cambria" w:eastAsia="Times New Roman" w:hAnsi="Cambria" w:cs="Helvetica"/>
          <w:color w:val="000000"/>
          <w:sz w:val="24"/>
          <w:szCs w:val="24"/>
          <w:lang w:eastAsia="en-IN"/>
        </w:rPr>
        <w:t xml:space="preserve"> a central thesis and </w:t>
      </w:r>
      <w:r w:rsidR="0059126C" w:rsidRPr="00736272">
        <w:rPr>
          <w:rFonts w:ascii="Cambria" w:eastAsia="Times New Roman" w:hAnsi="Cambria" w:cs="Helvetica"/>
          <w:color w:val="000000"/>
          <w:sz w:val="24"/>
          <w:szCs w:val="24"/>
          <w:lang w:eastAsia="en-IN"/>
        </w:rPr>
        <w:t xml:space="preserve">an </w:t>
      </w:r>
      <w:r w:rsidRPr="00736272">
        <w:rPr>
          <w:rFonts w:ascii="Cambria" w:eastAsia="Times New Roman" w:hAnsi="Cambria" w:cs="Helvetica"/>
          <w:color w:val="000000"/>
          <w:sz w:val="24"/>
          <w:szCs w:val="24"/>
          <w:lang w:eastAsia="en-IN"/>
        </w:rPr>
        <w:t xml:space="preserve">argument </w:t>
      </w:r>
      <w:r w:rsidR="0059126C" w:rsidRPr="00736272">
        <w:rPr>
          <w:rFonts w:ascii="Cambria" w:eastAsia="Times New Roman" w:hAnsi="Cambria" w:cs="Helvetica"/>
          <w:color w:val="000000"/>
          <w:sz w:val="24"/>
          <w:szCs w:val="24"/>
          <w:lang w:eastAsia="en-IN"/>
        </w:rPr>
        <w:t xml:space="preserve">which </w:t>
      </w:r>
      <w:r w:rsidRPr="00736272">
        <w:rPr>
          <w:rFonts w:ascii="Cambria" w:eastAsia="Times New Roman" w:hAnsi="Cambria" w:cs="Helvetica"/>
          <w:color w:val="000000"/>
          <w:sz w:val="24"/>
          <w:szCs w:val="24"/>
          <w:lang w:eastAsia="en-IN"/>
        </w:rPr>
        <w:t>flow</w:t>
      </w:r>
      <w:r w:rsidR="0059126C" w:rsidRPr="00736272">
        <w:rPr>
          <w:rFonts w:ascii="Cambria" w:eastAsia="Times New Roman" w:hAnsi="Cambria" w:cs="Helvetica"/>
          <w:color w:val="000000"/>
          <w:sz w:val="24"/>
          <w:szCs w:val="24"/>
          <w:lang w:eastAsia="en-IN"/>
        </w:rPr>
        <w:t>s</w:t>
      </w:r>
      <w:r w:rsidRPr="00736272">
        <w:rPr>
          <w:rFonts w:ascii="Cambria" w:eastAsia="Times New Roman" w:hAnsi="Cambria" w:cs="Helvetica"/>
          <w:color w:val="000000"/>
          <w:sz w:val="24"/>
          <w:szCs w:val="24"/>
          <w:lang w:eastAsia="en-IN"/>
        </w:rPr>
        <w:t xml:space="preserve"> throughout the p</w:t>
      </w:r>
      <w:r w:rsidR="0059126C" w:rsidRPr="00736272">
        <w:rPr>
          <w:rFonts w:ascii="Cambria" w:eastAsia="Times New Roman" w:hAnsi="Cambria" w:cs="Helvetica"/>
          <w:color w:val="000000"/>
          <w:sz w:val="24"/>
          <w:szCs w:val="24"/>
          <w:lang w:eastAsia="en-IN"/>
        </w:rPr>
        <w:t>iece of writing</w:t>
      </w:r>
      <w:r w:rsidRPr="00736272">
        <w:rPr>
          <w:rFonts w:ascii="Cambria" w:eastAsia="Times New Roman" w:hAnsi="Cambria" w:cs="Helvetica"/>
          <w:color w:val="000000"/>
          <w:sz w:val="24"/>
          <w:szCs w:val="24"/>
          <w:lang w:eastAsia="en-IN"/>
        </w:rPr>
        <w:t>. The nature of the note should be analytical and descriptive and should mainly deal with contemporary developments.</w:t>
      </w:r>
    </w:p>
    <w:p w:rsidR="00FA32CF" w:rsidRPr="00736272" w:rsidRDefault="00FA32CF" w:rsidP="00FA32CF">
      <w:pPr>
        <w:numPr>
          <w:ilvl w:val="0"/>
          <w:numId w:val="4"/>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Case Comments/Legislative Reviews (1500-2500 words including footnotes)</w:t>
      </w:r>
    </w:p>
    <w:p w:rsidR="007D1A98" w:rsidRPr="00736272" w:rsidRDefault="00FA32CF" w:rsidP="00DE3227">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Case Comments/Legislative Reviews maintained in tandem with the latest legal developments in India. The author can choose a relevant and recent case or legislation (Central or State) to assess critically.</w:t>
      </w:r>
    </w:p>
    <w:p w:rsidR="009D483A" w:rsidRPr="00736272" w:rsidRDefault="009D483A" w:rsidP="009D483A">
      <w:pPr>
        <w:numPr>
          <w:ilvl w:val="0"/>
          <w:numId w:val="3"/>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Book Reviews (</w:t>
      </w:r>
      <w:r w:rsidR="00FA32CF" w:rsidRPr="00736272">
        <w:rPr>
          <w:rFonts w:ascii="Cambria" w:eastAsia="Times New Roman" w:hAnsi="Cambria" w:cs="Helvetica"/>
          <w:b/>
          <w:bCs/>
          <w:color w:val="000000"/>
          <w:sz w:val="24"/>
          <w:szCs w:val="24"/>
          <w:bdr w:val="none" w:sz="0" w:space="0" w:color="auto" w:frame="1"/>
          <w:lang w:eastAsia="en-IN"/>
        </w:rPr>
        <w:t>800-1000</w:t>
      </w:r>
      <w:r w:rsidRPr="00736272">
        <w:rPr>
          <w:rFonts w:ascii="Cambria" w:eastAsia="Times New Roman" w:hAnsi="Cambria" w:cs="Helvetica"/>
          <w:b/>
          <w:bCs/>
          <w:color w:val="000000"/>
          <w:sz w:val="24"/>
          <w:szCs w:val="24"/>
          <w:bdr w:val="none" w:sz="0" w:space="0" w:color="auto" w:frame="1"/>
          <w:lang w:eastAsia="en-IN"/>
        </w:rPr>
        <w:t xml:space="preserve"> words including footnotes)</w:t>
      </w:r>
    </w:p>
    <w:p w:rsidR="00736272" w:rsidRDefault="009D483A" w:rsidP="00736272">
      <w:pPr>
        <w:shd w:val="clear" w:color="auto" w:fill="FFFFFF"/>
        <w:spacing w:after="225"/>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lastRenderedPageBreak/>
        <w:t>Book Reviews may be solicited and unsolicited pieces which critically examine a book released within the two years preceding the release of the current issue of the ESLJ. The book review shall entail an examination of ideas promoted by the author of the book from the point of view of originality, extent of analysis and tenability. Book Reviews shall describe the subject of the review clearly, including the name of the book, the name of the author, the name of the publisher, the date of publication, and, the edition number if applicable.</w:t>
      </w:r>
    </w:p>
    <w:p w:rsidR="00736272" w:rsidRDefault="00736272" w:rsidP="00736272">
      <w:pPr>
        <w:shd w:val="clear" w:color="auto" w:fill="FFFFFF"/>
        <w:spacing w:after="225"/>
        <w:jc w:val="both"/>
        <w:textAlignment w:val="baseline"/>
        <w:rPr>
          <w:rFonts w:ascii="Cambria" w:eastAsia="Times New Roman" w:hAnsi="Cambria" w:cs="Helvetica"/>
          <w:color w:val="000000"/>
          <w:sz w:val="24"/>
          <w:szCs w:val="24"/>
          <w:lang w:eastAsia="en-IN"/>
        </w:rPr>
      </w:pPr>
    </w:p>
    <w:p w:rsidR="007D1A98" w:rsidRPr="00736272" w:rsidRDefault="009D483A" w:rsidP="00736272">
      <w:pPr>
        <w:shd w:val="clear" w:color="auto" w:fill="FFFFFF"/>
        <w:spacing w:after="225"/>
        <w:jc w:val="center"/>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bCs/>
          <w:color w:val="000000"/>
          <w:sz w:val="24"/>
          <w:szCs w:val="24"/>
          <w:bdr w:val="none" w:sz="0" w:space="0" w:color="auto" w:frame="1"/>
          <w:lang w:eastAsia="en-IN"/>
        </w:rPr>
        <w:t>GUIDELINES FOR SUBMISSION</w:t>
      </w:r>
    </w:p>
    <w:p w:rsidR="009D483A" w:rsidRPr="00736272" w:rsidRDefault="009D483A" w:rsidP="009D483A">
      <w:pPr>
        <w:shd w:val="clear" w:color="auto" w:fill="FFFFFF"/>
        <w:spacing w:after="0"/>
        <w:jc w:val="both"/>
        <w:textAlignment w:val="baseline"/>
        <w:rPr>
          <w:rFonts w:ascii="Cambria" w:eastAsia="Times New Roman" w:hAnsi="Cambria" w:cs="Helvetica"/>
          <w:color w:val="000000"/>
          <w:sz w:val="24"/>
          <w:szCs w:val="24"/>
          <w:lang w:eastAsia="en-IN"/>
        </w:rPr>
      </w:pPr>
    </w:p>
    <w:p w:rsidR="007D1A98" w:rsidRPr="00736272" w:rsidRDefault="009D483A" w:rsidP="00DE3227">
      <w:pPr>
        <w:numPr>
          <w:ilvl w:val="0"/>
          <w:numId w:val="5"/>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 xml:space="preserve">All works must be original, undistributed and unpublished. </w:t>
      </w:r>
    </w:p>
    <w:p w:rsidR="009D483A" w:rsidRPr="00736272" w:rsidRDefault="00696406" w:rsidP="00B10AED">
      <w:pPr>
        <w:numPr>
          <w:ilvl w:val="0"/>
          <w:numId w:val="5"/>
        </w:numPr>
        <w:shd w:val="clear" w:color="auto" w:fill="FFFFFF"/>
        <w:spacing w:after="0"/>
        <w:ind w:left="240"/>
        <w:jc w:val="both"/>
        <w:textAlignment w:val="baseline"/>
        <w:rPr>
          <w:rFonts w:ascii="Cambria" w:eastAsia="Times New Roman" w:hAnsi="Cambria" w:cs="Helvetica"/>
          <w:b/>
          <w:color w:val="000000"/>
          <w:sz w:val="24"/>
          <w:szCs w:val="24"/>
          <w:lang w:eastAsia="en-IN"/>
        </w:rPr>
      </w:pPr>
      <w:r w:rsidRPr="00736272">
        <w:rPr>
          <w:rFonts w:ascii="Cambria" w:eastAsia="Times New Roman" w:hAnsi="Cambria" w:cs="Helvetica"/>
          <w:b/>
          <w:color w:val="000000"/>
          <w:sz w:val="24"/>
          <w:szCs w:val="24"/>
          <w:lang w:eastAsia="en-IN"/>
        </w:rPr>
        <w:t>Articles found plagiarised will be summarily rejected.</w:t>
      </w:r>
    </w:p>
    <w:p w:rsidR="009D483A" w:rsidRPr="00736272" w:rsidRDefault="009D483A" w:rsidP="00093101">
      <w:pPr>
        <w:numPr>
          <w:ilvl w:val="0"/>
          <w:numId w:val="5"/>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Articles and Short Notes must be accompanied by an abstract of not more than 300 words. No abstract is required for Book Reviews or Case Comments/Legislative Reviews.</w:t>
      </w:r>
      <w:r w:rsidR="00125073" w:rsidRPr="00736272">
        <w:rPr>
          <w:rFonts w:ascii="Cambria" w:eastAsia="Times New Roman" w:hAnsi="Cambria" w:cs="Helvetica"/>
          <w:color w:val="000000"/>
          <w:sz w:val="24"/>
          <w:szCs w:val="24"/>
          <w:lang w:eastAsia="en-IN"/>
        </w:rPr>
        <w:t xml:space="preserve"> </w:t>
      </w:r>
      <w:r w:rsidRPr="00736272">
        <w:rPr>
          <w:rFonts w:ascii="Cambria" w:eastAsia="Times New Roman" w:hAnsi="Cambria" w:cs="Helvetica"/>
          <w:color w:val="000000"/>
          <w:sz w:val="24"/>
          <w:szCs w:val="24"/>
          <w:lang w:eastAsia="en-IN"/>
        </w:rPr>
        <w:t>Submissions should adhere to the following format:</w:t>
      </w:r>
    </w:p>
    <w:p w:rsidR="009D483A" w:rsidRPr="00736272" w:rsidRDefault="009D483A" w:rsidP="009D483A">
      <w:p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color w:val="000000"/>
          <w:sz w:val="24"/>
          <w:szCs w:val="24"/>
          <w:lang w:eastAsia="en-IN"/>
        </w:rPr>
        <w:t>MAIN TEXT</w:t>
      </w:r>
      <w:r w:rsidRPr="00736272">
        <w:rPr>
          <w:rFonts w:ascii="Cambria" w:eastAsia="Times New Roman" w:hAnsi="Cambria" w:cs="Helvetica"/>
          <w:color w:val="000000"/>
          <w:sz w:val="24"/>
          <w:szCs w:val="24"/>
          <w:lang w:eastAsia="en-IN"/>
        </w:rPr>
        <w:t>: Font –</w:t>
      </w:r>
      <w:r w:rsidR="00DC3382" w:rsidRPr="00736272">
        <w:rPr>
          <w:rFonts w:ascii="Cambria" w:eastAsia="Times New Roman" w:hAnsi="Cambria" w:cs="Helvetica"/>
          <w:color w:val="000000"/>
          <w:sz w:val="24"/>
          <w:szCs w:val="24"/>
          <w:lang w:eastAsia="en-IN"/>
        </w:rPr>
        <w:t>Times New Roman</w:t>
      </w:r>
      <w:r w:rsidRPr="00736272">
        <w:rPr>
          <w:rFonts w:ascii="Cambria" w:eastAsia="Times New Roman" w:hAnsi="Cambria" w:cs="Helvetica"/>
          <w:color w:val="000000"/>
          <w:sz w:val="24"/>
          <w:szCs w:val="24"/>
          <w:lang w:eastAsia="en-IN"/>
        </w:rPr>
        <w:t>; Font size -12; Spacing –</w:t>
      </w:r>
      <w:r w:rsidR="00093101" w:rsidRPr="00736272">
        <w:rPr>
          <w:rFonts w:ascii="Cambria" w:eastAsia="Times New Roman" w:hAnsi="Cambria" w:cs="Helvetica"/>
          <w:color w:val="000000"/>
          <w:sz w:val="24"/>
          <w:szCs w:val="24"/>
          <w:lang w:eastAsia="en-IN"/>
        </w:rPr>
        <w:t>1.5</w:t>
      </w:r>
      <w:r w:rsidRPr="00736272">
        <w:rPr>
          <w:rFonts w:ascii="Cambria" w:eastAsia="Times New Roman" w:hAnsi="Cambria" w:cs="Helvetica"/>
          <w:color w:val="000000"/>
          <w:sz w:val="24"/>
          <w:szCs w:val="24"/>
          <w:lang w:eastAsia="en-IN"/>
        </w:rPr>
        <w:t>; Alignment –Justified; Margin – One inch on all sides.</w:t>
      </w:r>
    </w:p>
    <w:p w:rsidR="009D483A" w:rsidRPr="00736272" w:rsidRDefault="009D483A" w:rsidP="009D483A">
      <w:p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b/>
          <w:color w:val="000000"/>
          <w:sz w:val="24"/>
          <w:szCs w:val="24"/>
          <w:lang w:eastAsia="en-IN"/>
        </w:rPr>
        <w:t>FOOTNOTES</w:t>
      </w:r>
      <w:r w:rsidRPr="00736272">
        <w:rPr>
          <w:rFonts w:ascii="Cambria" w:eastAsia="Times New Roman" w:hAnsi="Cambria" w:cs="Helvetica"/>
          <w:color w:val="000000"/>
          <w:sz w:val="24"/>
          <w:szCs w:val="24"/>
          <w:lang w:eastAsia="en-IN"/>
        </w:rPr>
        <w:t xml:space="preserve">: Font – </w:t>
      </w:r>
      <w:r w:rsidR="00DC3382" w:rsidRPr="00736272">
        <w:rPr>
          <w:rFonts w:ascii="Cambria" w:eastAsia="Times New Roman" w:hAnsi="Cambria" w:cs="Helvetica"/>
          <w:color w:val="000000"/>
          <w:sz w:val="24"/>
          <w:szCs w:val="24"/>
          <w:lang w:eastAsia="en-IN"/>
        </w:rPr>
        <w:t xml:space="preserve">Times New </w:t>
      </w:r>
      <w:proofErr w:type="spellStart"/>
      <w:r w:rsidR="00DC3382" w:rsidRPr="00736272">
        <w:rPr>
          <w:rFonts w:ascii="Cambria" w:eastAsia="Times New Roman" w:hAnsi="Cambria" w:cs="Helvetica"/>
          <w:color w:val="000000"/>
          <w:sz w:val="24"/>
          <w:szCs w:val="24"/>
          <w:lang w:eastAsia="en-IN"/>
        </w:rPr>
        <w:t>Romanl</w:t>
      </w:r>
      <w:proofErr w:type="spellEnd"/>
      <w:r w:rsidRPr="00736272">
        <w:rPr>
          <w:rFonts w:ascii="Cambria" w:eastAsia="Times New Roman" w:hAnsi="Cambria" w:cs="Helvetica"/>
          <w:color w:val="000000"/>
          <w:sz w:val="24"/>
          <w:szCs w:val="24"/>
          <w:lang w:eastAsia="en-IN"/>
        </w:rPr>
        <w:t>; Font size -10; Spacing – Every Footnote shall be single spaced</w:t>
      </w:r>
      <w:r w:rsidR="00093101" w:rsidRPr="00736272">
        <w:rPr>
          <w:rFonts w:ascii="Cambria" w:eastAsia="Times New Roman" w:hAnsi="Cambria" w:cs="Helvetica"/>
          <w:color w:val="000000"/>
          <w:sz w:val="24"/>
          <w:szCs w:val="24"/>
          <w:lang w:eastAsia="en-IN"/>
        </w:rPr>
        <w:t>.</w:t>
      </w:r>
      <w:r w:rsidRPr="00736272">
        <w:rPr>
          <w:rFonts w:ascii="Cambria" w:eastAsia="Times New Roman" w:hAnsi="Cambria" w:cs="Helvetica"/>
          <w:color w:val="000000"/>
          <w:sz w:val="24"/>
          <w:szCs w:val="24"/>
          <w:lang w:eastAsia="en-IN"/>
        </w:rPr>
        <w:t xml:space="preserve"> </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The Submissions should NOT contain borders, cover pages or title pages.</w:t>
      </w:r>
    </w:p>
    <w:p w:rsidR="00B10AED" w:rsidRPr="00736272" w:rsidRDefault="009D483A" w:rsidP="00B10AED">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References should be footnoted in Harvard Bluebook 19th Edition format.</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Co-</w:t>
      </w:r>
      <w:r w:rsidR="00C5399F" w:rsidRPr="00736272">
        <w:rPr>
          <w:rFonts w:ascii="Cambria" w:eastAsia="Times New Roman" w:hAnsi="Cambria" w:cs="Helvetica"/>
          <w:color w:val="000000"/>
          <w:sz w:val="24"/>
          <w:szCs w:val="24"/>
          <w:lang w:eastAsia="en-IN"/>
        </w:rPr>
        <w:t>authorship</w:t>
      </w:r>
      <w:r w:rsidR="00B10AED" w:rsidRPr="00736272">
        <w:rPr>
          <w:rFonts w:ascii="Cambria" w:eastAsia="Times New Roman" w:hAnsi="Cambria" w:cs="Helvetica"/>
          <w:color w:val="000000"/>
          <w:sz w:val="24"/>
          <w:szCs w:val="24"/>
          <w:lang w:eastAsia="en-IN"/>
        </w:rPr>
        <w:t>, with a maximum</w:t>
      </w:r>
      <w:r w:rsidRPr="00736272">
        <w:rPr>
          <w:rFonts w:ascii="Cambria" w:eastAsia="Times New Roman" w:hAnsi="Cambria" w:cs="Helvetica"/>
          <w:color w:val="000000"/>
          <w:sz w:val="24"/>
          <w:szCs w:val="24"/>
          <w:lang w:eastAsia="en-IN"/>
        </w:rPr>
        <w:t xml:space="preserve"> </w:t>
      </w:r>
      <w:r w:rsidR="00B10AED" w:rsidRPr="00736272">
        <w:rPr>
          <w:rFonts w:ascii="Cambria" w:eastAsia="Times New Roman" w:hAnsi="Cambria" w:cs="Helvetica"/>
          <w:color w:val="000000"/>
          <w:sz w:val="24"/>
          <w:szCs w:val="24"/>
          <w:lang w:eastAsia="en-IN"/>
        </w:rPr>
        <w:t xml:space="preserve">of </w:t>
      </w:r>
      <w:r w:rsidRPr="00736272">
        <w:rPr>
          <w:rFonts w:ascii="Cambria" w:eastAsia="Times New Roman" w:hAnsi="Cambria" w:cs="Helvetica"/>
          <w:color w:val="000000"/>
          <w:sz w:val="24"/>
          <w:szCs w:val="24"/>
          <w:lang w:eastAsia="en-IN"/>
        </w:rPr>
        <w:t>TWO authors</w:t>
      </w:r>
      <w:r w:rsidR="00B10AED" w:rsidRPr="00736272">
        <w:rPr>
          <w:rFonts w:ascii="Cambria" w:eastAsia="Times New Roman" w:hAnsi="Cambria" w:cs="Helvetica"/>
          <w:color w:val="000000"/>
          <w:sz w:val="24"/>
          <w:szCs w:val="24"/>
          <w:lang w:eastAsia="en-IN"/>
        </w:rPr>
        <w:t xml:space="preserve"> is allowed</w:t>
      </w:r>
      <w:r w:rsidRPr="00736272">
        <w:rPr>
          <w:rFonts w:ascii="Cambria" w:eastAsia="Times New Roman" w:hAnsi="Cambria" w:cs="Helvetica"/>
          <w:color w:val="000000"/>
          <w:sz w:val="24"/>
          <w:szCs w:val="24"/>
          <w:lang w:eastAsia="en-IN"/>
        </w:rPr>
        <w:t>.</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The electronic copy of submissions has to be made to </w:t>
      </w:r>
      <w:r w:rsidR="00DE3227" w:rsidRPr="00736272">
        <w:rPr>
          <w:rFonts w:ascii="Cambria" w:eastAsia="Times New Roman" w:hAnsi="Cambria" w:cs="Helvetica"/>
          <w:b/>
          <w:bCs/>
          <w:color w:val="000000"/>
          <w:sz w:val="24"/>
          <w:szCs w:val="24"/>
          <w:bdr w:val="none" w:sz="0" w:space="0" w:color="auto" w:frame="1"/>
          <w:lang w:eastAsia="en-IN"/>
        </w:rPr>
        <w:t>elsj</w:t>
      </w:r>
      <w:r w:rsidRPr="00736272">
        <w:rPr>
          <w:rFonts w:ascii="Cambria" w:eastAsia="Times New Roman" w:hAnsi="Cambria" w:cs="Helvetica"/>
          <w:b/>
          <w:bCs/>
          <w:color w:val="000000"/>
          <w:sz w:val="24"/>
          <w:szCs w:val="24"/>
          <w:bdr w:val="none" w:sz="0" w:space="0" w:color="auto" w:frame="1"/>
          <w:lang w:eastAsia="en-IN"/>
        </w:rPr>
        <w:t>@nuals.ac.in</w:t>
      </w:r>
      <w:r w:rsidRPr="00736272">
        <w:rPr>
          <w:rFonts w:ascii="Cambria" w:eastAsia="Times New Roman" w:hAnsi="Cambria" w:cs="Helvetica"/>
          <w:color w:val="000000"/>
          <w:sz w:val="24"/>
          <w:szCs w:val="24"/>
          <w:lang w:eastAsia="en-IN"/>
        </w:rPr>
        <w:t>. Please mention the title of the submission once in the beginning of the write up. The Author details including qualifications and institutional affiliations</w:t>
      </w:r>
      <w:r w:rsidR="00093101" w:rsidRPr="00736272">
        <w:rPr>
          <w:rFonts w:ascii="Cambria" w:eastAsia="Times New Roman" w:hAnsi="Cambria" w:cs="Helvetica"/>
          <w:color w:val="000000"/>
          <w:sz w:val="24"/>
          <w:szCs w:val="24"/>
          <w:lang w:eastAsia="en-IN"/>
        </w:rPr>
        <w:t>, details for correspondence (postal address, phone numbers and email address) etc</w:t>
      </w:r>
      <w:r w:rsidRPr="00736272">
        <w:rPr>
          <w:rFonts w:ascii="Cambria" w:eastAsia="Times New Roman" w:hAnsi="Cambria" w:cs="Helvetica"/>
          <w:color w:val="000000"/>
          <w:sz w:val="24"/>
          <w:szCs w:val="24"/>
          <w:lang w:eastAsia="en-IN"/>
        </w:rPr>
        <w:t xml:space="preserve"> should be provided </w:t>
      </w:r>
      <w:r w:rsidR="00093101" w:rsidRPr="00736272">
        <w:rPr>
          <w:rFonts w:ascii="Cambria" w:eastAsia="Times New Roman" w:hAnsi="Cambria" w:cs="Helvetica"/>
          <w:color w:val="000000"/>
          <w:sz w:val="24"/>
          <w:szCs w:val="24"/>
          <w:lang w:eastAsia="en-IN"/>
        </w:rPr>
        <w:t>only in the body of the Email and should NOT be mentioned anywhere in the submission.</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The Selection criteria focus on the ability of the author to present a critical analysis of a contemporary issue and to propose suitable/appropriate solutions for it.</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An editorial board shall be set up by Centre for Environment and Law, NUALS to take the final decision regarding the publication amongst all the research papers. The decision of the Editorial Committee as regards publication of any articles accepted by it shall be final.</w:t>
      </w:r>
    </w:p>
    <w:p w:rsidR="009D483A" w:rsidRPr="00736272" w:rsidRDefault="009D483A" w:rsidP="009D483A">
      <w:pPr>
        <w:numPr>
          <w:ilvl w:val="0"/>
          <w:numId w:val="6"/>
        </w:numPr>
        <w:shd w:val="clear" w:color="auto" w:fill="FFFFFF"/>
        <w:spacing w:after="0"/>
        <w:ind w:left="240"/>
        <w:jc w:val="both"/>
        <w:textAlignment w:val="baseline"/>
        <w:rPr>
          <w:rFonts w:ascii="Cambria" w:eastAsia="Times New Roman" w:hAnsi="Cambria" w:cs="Helvetica"/>
          <w:color w:val="000000"/>
          <w:sz w:val="24"/>
          <w:szCs w:val="24"/>
          <w:lang w:eastAsia="en-IN"/>
        </w:rPr>
      </w:pPr>
      <w:r w:rsidRPr="00736272">
        <w:rPr>
          <w:rFonts w:ascii="Cambria" w:eastAsia="Times New Roman" w:hAnsi="Cambria" w:cs="Helvetica"/>
          <w:color w:val="000000"/>
          <w:sz w:val="24"/>
          <w:szCs w:val="24"/>
          <w:lang w:eastAsia="en-IN"/>
        </w:rPr>
        <w:t>The copyright in the individual articles shall at all times remain vested in contributors and NUALS, Kochi shall hold copyright over all published materials.</w:t>
      </w:r>
    </w:p>
    <w:p w:rsidR="009D483A" w:rsidRPr="00B926CB" w:rsidRDefault="009D483A" w:rsidP="009D483A">
      <w:pPr>
        <w:numPr>
          <w:ilvl w:val="0"/>
          <w:numId w:val="6"/>
        </w:numPr>
        <w:shd w:val="clear" w:color="auto" w:fill="FFFFFF"/>
        <w:spacing w:after="0"/>
        <w:ind w:left="240"/>
        <w:jc w:val="both"/>
        <w:textAlignment w:val="baseline"/>
        <w:rPr>
          <w:rFonts w:ascii="Cambria" w:eastAsia="Times New Roman" w:hAnsi="Cambria" w:cs="Helvetica"/>
          <w:b/>
          <w:color w:val="000000"/>
          <w:sz w:val="24"/>
          <w:szCs w:val="24"/>
          <w:lang w:eastAsia="en-IN"/>
        </w:rPr>
      </w:pPr>
      <w:r w:rsidRPr="00B926CB">
        <w:rPr>
          <w:rFonts w:ascii="Cambria" w:eastAsia="Times New Roman" w:hAnsi="Cambria" w:cs="Helvetica"/>
          <w:b/>
          <w:color w:val="000000"/>
          <w:sz w:val="24"/>
          <w:szCs w:val="24"/>
          <w:lang w:eastAsia="en-IN"/>
        </w:rPr>
        <w:t>The submission deadline is </w:t>
      </w:r>
      <w:r w:rsidR="00093101" w:rsidRPr="00B926CB">
        <w:rPr>
          <w:rFonts w:ascii="Cambria" w:eastAsia="Times New Roman" w:hAnsi="Cambria" w:cs="Helvetica"/>
          <w:b/>
          <w:color w:val="000000"/>
          <w:sz w:val="24"/>
          <w:szCs w:val="24"/>
          <w:lang w:eastAsia="en-IN"/>
        </w:rPr>
        <w:t>20</w:t>
      </w:r>
      <w:r w:rsidR="00696406" w:rsidRPr="00B926CB">
        <w:rPr>
          <w:rFonts w:ascii="Cambria" w:eastAsia="Times New Roman" w:hAnsi="Cambria" w:cs="Helvetica"/>
          <w:b/>
          <w:color w:val="000000"/>
          <w:sz w:val="24"/>
          <w:szCs w:val="24"/>
          <w:vertAlign w:val="superscript"/>
          <w:lang w:eastAsia="en-IN"/>
        </w:rPr>
        <w:t>th</w:t>
      </w:r>
      <w:r w:rsidR="00B10AED" w:rsidRPr="00B926CB">
        <w:rPr>
          <w:rFonts w:ascii="Cambria" w:eastAsia="Times New Roman" w:hAnsi="Cambria" w:cs="Helvetica"/>
          <w:b/>
          <w:color w:val="000000"/>
          <w:sz w:val="24"/>
          <w:szCs w:val="24"/>
          <w:lang w:eastAsia="en-IN"/>
        </w:rPr>
        <w:t xml:space="preserve"> </w:t>
      </w:r>
      <w:r w:rsidR="00093101" w:rsidRPr="00B926CB">
        <w:rPr>
          <w:rFonts w:ascii="Cambria" w:eastAsia="Times New Roman" w:hAnsi="Cambria" w:cs="Helvetica"/>
          <w:b/>
          <w:color w:val="000000"/>
          <w:sz w:val="24"/>
          <w:szCs w:val="24"/>
          <w:lang w:eastAsia="en-IN"/>
        </w:rPr>
        <w:t>November</w:t>
      </w:r>
      <w:r w:rsidR="00B10AED" w:rsidRPr="00B926CB">
        <w:rPr>
          <w:rFonts w:ascii="Cambria" w:eastAsia="Times New Roman" w:hAnsi="Cambria" w:cs="Helvetica"/>
          <w:b/>
          <w:color w:val="000000"/>
          <w:sz w:val="24"/>
          <w:szCs w:val="24"/>
          <w:lang w:eastAsia="en-IN"/>
        </w:rPr>
        <w:t xml:space="preserve"> 201</w:t>
      </w:r>
      <w:r w:rsidR="00093101" w:rsidRPr="00B926CB">
        <w:rPr>
          <w:rFonts w:ascii="Cambria" w:eastAsia="Times New Roman" w:hAnsi="Cambria" w:cs="Helvetica"/>
          <w:b/>
          <w:color w:val="000000"/>
          <w:sz w:val="24"/>
          <w:szCs w:val="24"/>
          <w:lang w:eastAsia="en-IN"/>
        </w:rPr>
        <w:t>5</w:t>
      </w:r>
      <w:r w:rsidR="00B10AED" w:rsidRPr="00B926CB">
        <w:rPr>
          <w:rFonts w:ascii="Cambria" w:eastAsia="Times New Roman" w:hAnsi="Cambria" w:cs="Helvetica"/>
          <w:b/>
          <w:color w:val="000000"/>
          <w:sz w:val="24"/>
          <w:szCs w:val="24"/>
          <w:lang w:eastAsia="en-IN"/>
        </w:rPr>
        <w:t>.</w:t>
      </w:r>
    </w:p>
    <w:p w:rsidR="00481F5D" w:rsidRPr="00736272" w:rsidRDefault="009D483A" w:rsidP="00FF26E7">
      <w:pPr>
        <w:numPr>
          <w:ilvl w:val="0"/>
          <w:numId w:val="6"/>
        </w:numPr>
        <w:shd w:val="clear" w:color="auto" w:fill="FFFFFF"/>
        <w:spacing w:after="0"/>
        <w:ind w:left="240"/>
        <w:jc w:val="both"/>
        <w:textAlignment w:val="baseline"/>
        <w:rPr>
          <w:rFonts w:ascii="Cambria" w:hAnsi="Cambria"/>
          <w:sz w:val="24"/>
          <w:szCs w:val="24"/>
        </w:rPr>
      </w:pPr>
      <w:r w:rsidRPr="00736272">
        <w:rPr>
          <w:rFonts w:ascii="Cambria" w:eastAsia="Times New Roman" w:hAnsi="Cambria" w:cs="Helvetica"/>
          <w:color w:val="000000"/>
          <w:sz w:val="24"/>
          <w:szCs w:val="24"/>
          <w:lang w:eastAsia="en-IN"/>
        </w:rPr>
        <w:t>For queries, please send a mail to </w:t>
      </w:r>
      <w:hyperlink r:id="rId10" w:history="1">
        <w:r w:rsidR="00DE3227" w:rsidRPr="00736272">
          <w:rPr>
            <w:rStyle w:val="Hyperlink"/>
            <w:rFonts w:ascii="Cambria" w:eastAsia="Times New Roman" w:hAnsi="Cambria" w:cs="Helvetica"/>
            <w:b/>
            <w:bCs/>
            <w:sz w:val="24"/>
            <w:szCs w:val="24"/>
            <w:bdr w:val="none" w:sz="0" w:space="0" w:color="auto" w:frame="1"/>
            <w:lang w:eastAsia="en-IN"/>
          </w:rPr>
          <w:t>elsj@nuals.ac.in</w:t>
        </w:r>
      </w:hyperlink>
      <w:r w:rsidRPr="00736272">
        <w:rPr>
          <w:rFonts w:ascii="Cambria" w:eastAsia="Times New Roman" w:hAnsi="Cambria" w:cs="Helvetica"/>
          <w:color w:val="000000"/>
          <w:sz w:val="24"/>
          <w:szCs w:val="24"/>
          <w:lang w:eastAsia="en-IN"/>
        </w:rPr>
        <w:t>.</w:t>
      </w:r>
      <w:r w:rsidR="00FF26E7" w:rsidRPr="00736272">
        <w:rPr>
          <w:rFonts w:ascii="Cambria" w:hAnsi="Cambria"/>
          <w:sz w:val="24"/>
          <w:szCs w:val="24"/>
        </w:rPr>
        <w:t xml:space="preserve"> </w:t>
      </w:r>
    </w:p>
    <w:sectPr w:rsidR="00481F5D" w:rsidRPr="00736272" w:rsidSect="006964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65" w:rsidRDefault="00B36565">
      <w:pPr>
        <w:spacing w:after="0" w:line="240" w:lineRule="auto"/>
      </w:pPr>
      <w:r>
        <w:separator/>
      </w:r>
    </w:p>
  </w:endnote>
  <w:endnote w:type="continuationSeparator" w:id="0">
    <w:p w:rsidR="00B36565" w:rsidRDefault="00B36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65" w:rsidRDefault="00B36565">
      <w:pPr>
        <w:spacing w:after="0" w:line="240" w:lineRule="auto"/>
      </w:pPr>
      <w:r>
        <w:separator/>
      </w:r>
    </w:p>
  </w:footnote>
  <w:footnote w:type="continuationSeparator" w:id="0">
    <w:p w:rsidR="00B36565" w:rsidRDefault="00B365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5C" w:rsidRDefault="00217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8A0"/>
    <w:multiLevelType w:val="multilevel"/>
    <w:tmpl w:val="2B607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44883"/>
    <w:multiLevelType w:val="multilevel"/>
    <w:tmpl w:val="FFA2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023BA"/>
    <w:multiLevelType w:val="multilevel"/>
    <w:tmpl w:val="A24A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47BFB"/>
    <w:multiLevelType w:val="multilevel"/>
    <w:tmpl w:val="23E0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CE793A"/>
    <w:multiLevelType w:val="multilevel"/>
    <w:tmpl w:val="D58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E8113B"/>
    <w:multiLevelType w:val="multilevel"/>
    <w:tmpl w:val="5DF4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7A1FBD"/>
    <w:rsid w:val="00093101"/>
    <w:rsid w:val="00125073"/>
    <w:rsid w:val="00205499"/>
    <w:rsid w:val="0021725C"/>
    <w:rsid w:val="0027616B"/>
    <w:rsid w:val="002B205E"/>
    <w:rsid w:val="002E6C23"/>
    <w:rsid w:val="003048CE"/>
    <w:rsid w:val="003D16F1"/>
    <w:rsid w:val="00481F5D"/>
    <w:rsid w:val="004E6A7C"/>
    <w:rsid w:val="0059126C"/>
    <w:rsid w:val="005F11DE"/>
    <w:rsid w:val="00696406"/>
    <w:rsid w:val="006A3981"/>
    <w:rsid w:val="00736272"/>
    <w:rsid w:val="00741B85"/>
    <w:rsid w:val="007A1FBD"/>
    <w:rsid w:val="007D1A98"/>
    <w:rsid w:val="007F70A6"/>
    <w:rsid w:val="008D21FB"/>
    <w:rsid w:val="009865F8"/>
    <w:rsid w:val="009C02C1"/>
    <w:rsid w:val="009D483A"/>
    <w:rsid w:val="00A71819"/>
    <w:rsid w:val="00A95885"/>
    <w:rsid w:val="00AB6157"/>
    <w:rsid w:val="00B10AED"/>
    <w:rsid w:val="00B36565"/>
    <w:rsid w:val="00B926CB"/>
    <w:rsid w:val="00C5399F"/>
    <w:rsid w:val="00D271F4"/>
    <w:rsid w:val="00D72336"/>
    <w:rsid w:val="00DC3382"/>
    <w:rsid w:val="00DE3227"/>
    <w:rsid w:val="00ED4824"/>
    <w:rsid w:val="00FA32CF"/>
    <w:rsid w:val="00FF0C98"/>
    <w:rsid w:val="00FF26E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3A"/>
    <w:pPr>
      <w:spacing w:after="200" w:line="276" w:lineRule="auto"/>
    </w:pPr>
    <w:rPr>
      <w:lang w:val="en-IN"/>
    </w:rPr>
  </w:style>
  <w:style w:type="paragraph" w:styleId="Heading1">
    <w:name w:val="heading 1"/>
    <w:basedOn w:val="Normal"/>
    <w:next w:val="Normal"/>
    <w:link w:val="Heading1Char"/>
    <w:uiPriority w:val="9"/>
    <w:qFormat/>
    <w:rsid w:val="003048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83A"/>
    <w:rPr>
      <w:lang w:val="en-IN"/>
    </w:rPr>
  </w:style>
  <w:style w:type="paragraph" w:styleId="Footer">
    <w:name w:val="footer"/>
    <w:basedOn w:val="Normal"/>
    <w:link w:val="FooterChar"/>
    <w:uiPriority w:val="99"/>
    <w:unhideWhenUsed/>
    <w:rsid w:val="009D4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83A"/>
    <w:rPr>
      <w:lang w:val="en-IN"/>
    </w:rPr>
  </w:style>
  <w:style w:type="character" w:styleId="Hyperlink">
    <w:name w:val="Hyperlink"/>
    <w:basedOn w:val="DefaultParagraphFont"/>
    <w:uiPriority w:val="99"/>
    <w:unhideWhenUsed/>
    <w:rsid w:val="009D483A"/>
    <w:rPr>
      <w:color w:val="0563C1" w:themeColor="hyperlink"/>
      <w:u w:val="single"/>
    </w:rPr>
  </w:style>
  <w:style w:type="character" w:styleId="CommentReference">
    <w:name w:val="annotation reference"/>
    <w:basedOn w:val="DefaultParagraphFont"/>
    <w:uiPriority w:val="99"/>
    <w:semiHidden/>
    <w:unhideWhenUsed/>
    <w:rsid w:val="009D483A"/>
    <w:rPr>
      <w:sz w:val="16"/>
      <w:szCs w:val="16"/>
    </w:rPr>
  </w:style>
  <w:style w:type="paragraph" w:styleId="CommentText">
    <w:name w:val="annotation text"/>
    <w:basedOn w:val="Normal"/>
    <w:link w:val="CommentTextChar"/>
    <w:uiPriority w:val="99"/>
    <w:semiHidden/>
    <w:unhideWhenUsed/>
    <w:rsid w:val="009D483A"/>
    <w:pPr>
      <w:spacing w:line="240" w:lineRule="auto"/>
    </w:pPr>
    <w:rPr>
      <w:sz w:val="20"/>
      <w:szCs w:val="20"/>
    </w:rPr>
  </w:style>
  <w:style w:type="character" w:customStyle="1" w:styleId="CommentTextChar">
    <w:name w:val="Comment Text Char"/>
    <w:basedOn w:val="DefaultParagraphFont"/>
    <w:link w:val="CommentText"/>
    <w:uiPriority w:val="99"/>
    <w:semiHidden/>
    <w:rsid w:val="009D483A"/>
    <w:rPr>
      <w:sz w:val="20"/>
      <w:szCs w:val="20"/>
      <w:lang w:val="en-IN"/>
    </w:rPr>
  </w:style>
  <w:style w:type="paragraph" w:styleId="CommentSubject">
    <w:name w:val="annotation subject"/>
    <w:basedOn w:val="CommentText"/>
    <w:next w:val="CommentText"/>
    <w:link w:val="CommentSubjectChar"/>
    <w:uiPriority w:val="99"/>
    <w:semiHidden/>
    <w:unhideWhenUsed/>
    <w:rsid w:val="009D483A"/>
    <w:rPr>
      <w:b/>
      <w:bCs/>
    </w:rPr>
  </w:style>
  <w:style w:type="character" w:customStyle="1" w:styleId="CommentSubjectChar">
    <w:name w:val="Comment Subject Char"/>
    <w:basedOn w:val="CommentTextChar"/>
    <w:link w:val="CommentSubject"/>
    <w:uiPriority w:val="99"/>
    <w:semiHidden/>
    <w:rsid w:val="009D483A"/>
    <w:rPr>
      <w:b/>
      <w:bCs/>
      <w:sz w:val="20"/>
      <w:szCs w:val="20"/>
      <w:lang w:val="en-IN"/>
    </w:rPr>
  </w:style>
  <w:style w:type="paragraph" w:styleId="BalloonText">
    <w:name w:val="Balloon Text"/>
    <w:basedOn w:val="Normal"/>
    <w:link w:val="BalloonTextChar"/>
    <w:uiPriority w:val="99"/>
    <w:semiHidden/>
    <w:unhideWhenUsed/>
    <w:rsid w:val="009D4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3A"/>
    <w:rPr>
      <w:rFonts w:ascii="Segoe UI" w:hAnsi="Segoe UI" w:cs="Segoe UI"/>
      <w:sz w:val="18"/>
      <w:szCs w:val="18"/>
      <w:lang w:val="en-IN"/>
    </w:rPr>
  </w:style>
  <w:style w:type="character" w:customStyle="1" w:styleId="Heading1Char">
    <w:name w:val="Heading 1 Char"/>
    <w:basedOn w:val="DefaultParagraphFont"/>
    <w:link w:val="Heading1"/>
    <w:uiPriority w:val="9"/>
    <w:rsid w:val="003048CE"/>
    <w:rPr>
      <w:rFonts w:asciiTheme="majorHAnsi" w:eastAsiaTheme="majorEastAsia" w:hAnsiTheme="majorHAnsi" w:cstheme="majorBidi"/>
      <w:color w:val="2E74B5" w:themeColor="accent1" w:themeShade="BF"/>
      <w:sz w:val="32"/>
      <w:szCs w:val="32"/>
      <w:lang w:val="en-IN"/>
    </w:rPr>
  </w:style>
  <w:style w:type="paragraph" w:styleId="Revision">
    <w:name w:val="Revision"/>
    <w:hidden/>
    <w:uiPriority w:val="99"/>
    <w:semiHidden/>
    <w:rsid w:val="00125073"/>
    <w:pPr>
      <w:spacing w:after="0" w:line="240" w:lineRule="auto"/>
    </w:pPr>
    <w:rPr>
      <w:lang w:val="en-IN"/>
    </w:rPr>
  </w:style>
  <w:style w:type="table" w:styleId="TableGrid">
    <w:name w:val="Table Grid"/>
    <w:basedOn w:val="TableNormal"/>
    <w:uiPriority w:val="59"/>
    <w:rsid w:val="00986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865F8"/>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sj@nuals.ac.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772DC-9EE1-4EA2-A246-B20D1D5A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toshlba</dc:creator>
  <cp:keywords/>
  <dc:description/>
  <cp:lastModifiedBy>kEN</cp:lastModifiedBy>
  <cp:revision>13</cp:revision>
  <dcterms:created xsi:type="dcterms:W3CDTF">2014-08-07T13:26:00Z</dcterms:created>
  <dcterms:modified xsi:type="dcterms:W3CDTF">2015-10-03T09:30:00Z</dcterms:modified>
</cp:coreProperties>
</file>