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34201" w:rsidRDefault="00C34201" w:rsidP="00A539F5">
      <w:pPr>
        <w:jc w:val="both"/>
        <w:rPr>
          <w:rFonts w:ascii="Times New Roman" w:hAnsi="Times New Roman" w:cs="Times New Roman"/>
          <w:sz w:val="24"/>
          <w:szCs w:val="24"/>
        </w:rPr>
      </w:pPr>
      <w:r w:rsidRPr="00622F19">
        <w:rPr>
          <w:rFonts w:ascii="Times New Roman" w:hAnsi="Times New Roman" w:cs="Times New Roman"/>
          <w:sz w:val="24"/>
          <w:szCs w:val="24"/>
        </w:rPr>
        <w:t xml:space="preserve">The </w:t>
      </w:r>
      <w:r w:rsidR="00DC191E">
        <w:rPr>
          <w:rFonts w:ascii="Times New Roman" w:hAnsi="Times New Roman" w:cs="Times New Roman"/>
          <w:b/>
          <w:sz w:val="24"/>
          <w:szCs w:val="24"/>
        </w:rPr>
        <w:t>International Journal of Legal Research and Governance</w:t>
      </w:r>
      <w:r w:rsidRPr="00622F19">
        <w:rPr>
          <w:rFonts w:ascii="Times New Roman" w:hAnsi="Times New Roman" w:cs="Times New Roman"/>
          <w:b/>
          <w:sz w:val="24"/>
          <w:szCs w:val="24"/>
        </w:rPr>
        <w:t xml:space="preserve"> (</w:t>
      </w:r>
      <w:r w:rsidR="00DC191E">
        <w:rPr>
          <w:rFonts w:ascii="Times New Roman" w:hAnsi="Times New Roman" w:cs="Times New Roman"/>
          <w:b/>
          <w:sz w:val="24"/>
          <w:szCs w:val="24"/>
        </w:rPr>
        <w:t>ISSN: 2394-7829</w:t>
      </w:r>
      <w:r w:rsidRPr="00622F19">
        <w:rPr>
          <w:rFonts w:ascii="Times New Roman" w:hAnsi="Times New Roman" w:cs="Times New Roman"/>
          <w:b/>
          <w:sz w:val="24"/>
          <w:szCs w:val="24"/>
        </w:rPr>
        <w:t>)</w:t>
      </w:r>
      <w:r w:rsidR="00FA10B0">
        <w:rPr>
          <w:rFonts w:ascii="Times New Roman" w:hAnsi="Times New Roman" w:cs="Times New Roman"/>
          <w:b/>
          <w:sz w:val="24"/>
          <w:szCs w:val="24"/>
        </w:rPr>
        <w:t xml:space="preserve"> </w:t>
      </w:r>
      <w:r w:rsidR="00FA10B0">
        <w:rPr>
          <w:rFonts w:ascii="Times New Roman" w:hAnsi="Times New Roman" w:cs="Times New Roman"/>
          <w:sz w:val="24"/>
          <w:szCs w:val="24"/>
        </w:rPr>
        <w:t xml:space="preserve"> is Quarterly double blind Peer review</w:t>
      </w:r>
      <w:r w:rsidRPr="00622F19">
        <w:rPr>
          <w:rFonts w:ascii="Times New Roman" w:hAnsi="Times New Roman" w:cs="Times New Roman"/>
          <w:sz w:val="24"/>
          <w:szCs w:val="24"/>
        </w:rPr>
        <w:t xml:space="preserve"> ac</w:t>
      </w:r>
      <w:r w:rsidR="00DC191E">
        <w:rPr>
          <w:rFonts w:ascii="Times New Roman" w:hAnsi="Times New Roman" w:cs="Times New Roman"/>
          <w:sz w:val="24"/>
          <w:szCs w:val="24"/>
        </w:rPr>
        <w:t>ademic journal, published Print</w:t>
      </w:r>
      <w:r w:rsidRPr="00622F19">
        <w:rPr>
          <w:rFonts w:ascii="Times New Roman" w:hAnsi="Times New Roman" w:cs="Times New Roman"/>
          <w:sz w:val="24"/>
          <w:szCs w:val="24"/>
        </w:rPr>
        <w:t>, that seeks to provide an interactive forum for the publication of articles in the field of Law</w:t>
      </w:r>
      <w:r w:rsidR="00DC191E">
        <w:rPr>
          <w:rFonts w:ascii="Times New Roman" w:hAnsi="Times New Roman" w:cs="Times New Roman"/>
          <w:sz w:val="24"/>
          <w:szCs w:val="24"/>
        </w:rPr>
        <w:t xml:space="preserve"> and Governance</w:t>
      </w:r>
      <w:r w:rsidRPr="00622F19">
        <w:rPr>
          <w:rFonts w:ascii="Times New Roman" w:hAnsi="Times New Roman" w:cs="Times New Roman"/>
          <w:sz w:val="24"/>
          <w:szCs w:val="24"/>
        </w:rPr>
        <w:t>. The Journal is currently soliciting submissions</w:t>
      </w:r>
      <w:r w:rsidR="00DC191E">
        <w:rPr>
          <w:rFonts w:ascii="Times New Roman" w:hAnsi="Times New Roman" w:cs="Times New Roman"/>
          <w:sz w:val="24"/>
          <w:szCs w:val="24"/>
        </w:rPr>
        <w:t xml:space="preserve"> for Volume 1, Issue 2</w:t>
      </w:r>
      <w:r w:rsidRPr="00622F19">
        <w:rPr>
          <w:rFonts w:ascii="Times New Roman" w:hAnsi="Times New Roman" w:cs="Times New Roman"/>
          <w:sz w:val="24"/>
          <w:szCs w:val="24"/>
        </w:rPr>
        <w:t>. The submissio</w:t>
      </w:r>
      <w:r w:rsidR="00C72975">
        <w:rPr>
          <w:rFonts w:ascii="Times New Roman" w:hAnsi="Times New Roman" w:cs="Times New Roman"/>
          <w:sz w:val="24"/>
          <w:szCs w:val="24"/>
        </w:rPr>
        <w:t>n deadline fo</w:t>
      </w:r>
      <w:r w:rsidR="00DC191E">
        <w:rPr>
          <w:rFonts w:ascii="Times New Roman" w:hAnsi="Times New Roman" w:cs="Times New Roman"/>
          <w:sz w:val="24"/>
          <w:szCs w:val="24"/>
        </w:rPr>
        <w:t>r Volume 1, Issue 2 is April 5, 2015</w:t>
      </w:r>
      <w:r w:rsidRPr="00622F19">
        <w:rPr>
          <w:rFonts w:ascii="Times New Roman" w:hAnsi="Times New Roman" w:cs="Times New Roman"/>
          <w:sz w:val="24"/>
          <w:szCs w:val="24"/>
        </w:rPr>
        <w:t>. We welcome submissions from academicians, practitioners, students, researchers and experts from within the legal community. We have a strong preference for articles that assert and defend a well-reasoned position.</w:t>
      </w:r>
    </w:p>
    <w:p w:rsidR="00160637" w:rsidRPr="00622F19" w:rsidRDefault="00DC191E" w:rsidP="00A539F5">
      <w:pPr>
        <w:jc w:val="both"/>
        <w:rPr>
          <w:rFonts w:ascii="Times New Roman" w:hAnsi="Times New Roman" w:cs="Times New Roman"/>
          <w:sz w:val="24"/>
          <w:szCs w:val="24"/>
        </w:rPr>
      </w:pPr>
      <w:r>
        <w:rPr>
          <w:rFonts w:ascii="Times New Roman" w:hAnsi="Times New Roman" w:cs="Times New Roman"/>
          <w:b/>
          <w:sz w:val="24"/>
          <w:szCs w:val="24"/>
        </w:rPr>
        <w:t>I.J.L.R.G</w:t>
      </w:r>
      <w:r>
        <w:rPr>
          <w:rFonts w:ascii="Times New Roman" w:hAnsi="Times New Roman" w:cs="Times New Roman"/>
          <w:sz w:val="24"/>
          <w:szCs w:val="24"/>
        </w:rPr>
        <w:t xml:space="preserve"> is a print Journal </w:t>
      </w:r>
      <w:r w:rsidR="00160637">
        <w:rPr>
          <w:rFonts w:ascii="Times New Roman" w:hAnsi="Times New Roman" w:cs="Times New Roman"/>
          <w:sz w:val="24"/>
          <w:szCs w:val="24"/>
        </w:rPr>
        <w:t>under the C</w:t>
      </w:r>
      <w:r w:rsidR="00160637" w:rsidRPr="00160637">
        <w:rPr>
          <w:rFonts w:ascii="Times New Roman" w:hAnsi="Times New Roman" w:cs="Times New Roman"/>
          <w:sz w:val="24"/>
          <w:szCs w:val="24"/>
        </w:rPr>
        <w:t>hief patron of</w:t>
      </w:r>
      <w:r>
        <w:rPr>
          <w:rFonts w:ascii="Times New Roman" w:hAnsi="Times New Roman" w:cs="Times New Roman"/>
          <w:sz w:val="24"/>
          <w:szCs w:val="24"/>
        </w:rPr>
        <w:t xml:space="preserve"> </w:t>
      </w:r>
      <w:r>
        <w:rPr>
          <w:rFonts w:ascii="Times New Roman" w:hAnsi="Times New Roman" w:cs="Times New Roman"/>
          <w:b/>
          <w:sz w:val="24"/>
          <w:szCs w:val="24"/>
        </w:rPr>
        <w:t>Hon.</w:t>
      </w:r>
      <w:r w:rsidR="002F1237">
        <w:rPr>
          <w:rFonts w:ascii="Times New Roman" w:hAnsi="Times New Roman" w:cs="Times New Roman"/>
          <w:b/>
          <w:sz w:val="24"/>
          <w:szCs w:val="24"/>
        </w:rPr>
        <w:t xml:space="preserve"> </w:t>
      </w:r>
      <w:r>
        <w:rPr>
          <w:rFonts w:ascii="Times New Roman" w:hAnsi="Times New Roman" w:cs="Times New Roman"/>
          <w:b/>
          <w:sz w:val="24"/>
          <w:szCs w:val="24"/>
        </w:rPr>
        <w:t xml:space="preserve">Justice K.N </w:t>
      </w:r>
      <w:proofErr w:type="spellStart"/>
      <w:r>
        <w:rPr>
          <w:rFonts w:ascii="Times New Roman" w:hAnsi="Times New Roman" w:cs="Times New Roman"/>
          <w:b/>
          <w:sz w:val="24"/>
          <w:szCs w:val="24"/>
        </w:rPr>
        <w:t>Saikia</w:t>
      </w:r>
      <w:proofErr w:type="spellEnd"/>
      <w:r>
        <w:rPr>
          <w:rFonts w:ascii="Times New Roman" w:hAnsi="Times New Roman" w:cs="Times New Roman"/>
          <w:b/>
          <w:sz w:val="24"/>
          <w:szCs w:val="24"/>
        </w:rPr>
        <w:t>,</w:t>
      </w:r>
      <w:r>
        <w:rPr>
          <w:rFonts w:ascii="Times New Roman" w:hAnsi="Times New Roman" w:cs="Times New Roman"/>
          <w:sz w:val="24"/>
          <w:szCs w:val="24"/>
        </w:rPr>
        <w:t xml:space="preserve"> Former Judge Supreme Court of India, </w:t>
      </w:r>
      <w:r w:rsidR="00160637" w:rsidRPr="00160637">
        <w:rPr>
          <w:rFonts w:ascii="Times New Roman" w:hAnsi="Times New Roman" w:cs="Times New Roman"/>
          <w:b/>
          <w:sz w:val="24"/>
          <w:szCs w:val="24"/>
        </w:rPr>
        <w:t xml:space="preserve">Dr. Hon. Justice </w:t>
      </w:r>
      <w:proofErr w:type="spellStart"/>
      <w:r w:rsidR="00160637" w:rsidRPr="00160637">
        <w:rPr>
          <w:rFonts w:ascii="Times New Roman" w:hAnsi="Times New Roman" w:cs="Times New Roman"/>
          <w:b/>
          <w:sz w:val="24"/>
          <w:szCs w:val="24"/>
        </w:rPr>
        <w:t>Malimath</w:t>
      </w:r>
      <w:proofErr w:type="spellEnd"/>
      <w:r>
        <w:rPr>
          <w:rFonts w:ascii="Times New Roman" w:hAnsi="Times New Roman" w:cs="Times New Roman"/>
          <w:sz w:val="24"/>
          <w:szCs w:val="24"/>
        </w:rPr>
        <w:t>, F</w:t>
      </w:r>
      <w:r w:rsidR="00160637" w:rsidRPr="00160637">
        <w:rPr>
          <w:rFonts w:ascii="Times New Roman" w:hAnsi="Times New Roman" w:cs="Times New Roman"/>
          <w:sz w:val="24"/>
          <w:szCs w:val="24"/>
        </w:rPr>
        <w:t>ormer Chief Justice Karnataka and Kerala High Court,</w:t>
      </w:r>
      <w:r w:rsidR="00160637">
        <w:rPr>
          <w:rFonts w:ascii="Times New Roman" w:hAnsi="Times New Roman" w:cs="Times New Roman"/>
          <w:sz w:val="24"/>
          <w:szCs w:val="24"/>
        </w:rPr>
        <w:t xml:space="preserve"> </w:t>
      </w:r>
      <w:r w:rsidR="00160637" w:rsidRPr="00160637">
        <w:rPr>
          <w:rFonts w:ascii="Times New Roman" w:hAnsi="Times New Roman" w:cs="Times New Roman"/>
          <w:b/>
          <w:sz w:val="24"/>
          <w:szCs w:val="24"/>
        </w:rPr>
        <w:t>Prof</w:t>
      </w:r>
      <w:r w:rsidR="00F33526" w:rsidRPr="00160637">
        <w:rPr>
          <w:rFonts w:ascii="Times New Roman" w:hAnsi="Times New Roman" w:cs="Times New Roman"/>
          <w:b/>
          <w:sz w:val="24"/>
          <w:szCs w:val="24"/>
        </w:rPr>
        <w:t>.</w:t>
      </w:r>
      <w:r w:rsidR="00F33526">
        <w:rPr>
          <w:rFonts w:ascii="Times New Roman" w:hAnsi="Times New Roman" w:cs="Times New Roman"/>
          <w:b/>
          <w:sz w:val="24"/>
          <w:szCs w:val="24"/>
        </w:rPr>
        <w:t xml:space="preserve"> (Dr.) </w:t>
      </w:r>
      <w:proofErr w:type="spellStart"/>
      <w:r w:rsidR="00160637" w:rsidRPr="00160637">
        <w:rPr>
          <w:rFonts w:ascii="Times New Roman" w:hAnsi="Times New Roman" w:cs="Times New Roman"/>
          <w:b/>
          <w:sz w:val="24"/>
          <w:szCs w:val="24"/>
        </w:rPr>
        <w:t>M.P.Singh</w:t>
      </w:r>
      <w:proofErr w:type="spellEnd"/>
      <w:r w:rsidR="00160637" w:rsidRPr="00160637">
        <w:rPr>
          <w:rFonts w:ascii="Times New Roman" w:hAnsi="Times New Roman" w:cs="Times New Roman"/>
          <w:b/>
          <w:sz w:val="24"/>
          <w:szCs w:val="24"/>
        </w:rPr>
        <w:t>,</w:t>
      </w:r>
      <w:r w:rsidR="00160637">
        <w:rPr>
          <w:rFonts w:ascii="Times New Roman" w:hAnsi="Times New Roman" w:cs="Times New Roman"/>
          <w:sz w:val="24"/>
          <w:szCs w:val="24"/>
        </w:rPr>
        <w:t xml:space="preserve"> Chancellor Central University, Haryana, </w:t>
      </w:r>
      <w:r w:rsidR="00160637" w:rsidRPr="00160637">
        <w:rPr>
          <w:rFonts w:ascii="Times New Roman" w:hAnsi="Times New Roman" w:cs="Times New Roman"/>
          <w:b/>
          <w:sz w:val="24"/>
          <w:szCs w:val="24"/>
        </w:rPr>
        <w:t>Prof</w:t>
      </w:r>
      <w:r w:rsidR="00F33526" w:rsidRPr="00160637">
        <w:rPr>
          <w:rFonts w:ascii="Times New Roman" w:hAnsi="Times New Roman" w:cs="Times New Roman"/>
          <w:b/>
          <w:sz w:val="24"/>
          <w:szCs w:val="24"/>
        </w:rPr>
        <w:t>.</w:t>
      </w:r>
      <w:r w:rsidR="00F33526">
        <w:rPr>
          <w:rFonts w:ascii="Times New Roman" w:hAnsi="Times New Roman" w:cs="Times New Roman"/>
          <w:b/>
          <w:sz w:val="24"/>
          <w:szCs w:val="24"/>
        </w:rPr>
        <w:t xml:space="preserve"> (Dr.) </w:t>
      </w:r>
      <w:r w:rsidR="00160637" w:rsidRPr="00160637">
        <w:rPr>
          <w:rFonts w:ascii="Times New Roman" w:hAnsi="Times New Roman" w:cs="Times New Roman"/>
          <w:b/>
          <w:sz w:val="24"/>
          <w:szCs w:val="24"/>
        </w:rPr>
        <w:t>Gurjeet Singh</w:t>
      </w:r>
      <w:r w:rsidR="00160637" w:rsidRPr="00160637">
        <w:rPr>
          <w:rFonts w:ascii="Times New Roman" w:hAnsi="Times New Roman" w:cs="Times New Roman"/>
          <w:sz w:val="24"/>
          <w:szCs w:val="24"/>
        </w:rPr>
        <w:t xml:space="preserve">, </w:t>
      </w:r>
      <w:r w:rsidR="00160637">
        <w:rPr>
          <w:rFonts w:ascii="Times New Roman" w:hAnsi="Times New Roman" w:cs="Times New Roman"/>
          <w:sz w:val="24"/>
          <w:szCs w:val="24"/>
        </w:rPr>
        <w:t xml:space="preserve">Founder </w:t>
      </w:r>
      <w:r w:rsidR="00160637" w:rsidRPr="00160637">
        <w:rPr>
          <w:rFonts w:ascii="Times New Roman" w:hAnsi="Times New Roman" w:cs="Times New Roman"/>
          <w:sz w:val="24"/>
          <w:szCs w:val="24"/>
        </w:rPr>
        <w:t xml:space="preserve">Vice-Chancellor N.L.U.J.A Assam, </w:t>
      </w:r>
      <w:r w:rsidR="00160637" w:rsidRPr="00160637">
        <w:rPr>
          <w:rFonts w:ascii="Times New Roman" w:hAnsi="Times New Roman" w:cs="Times New Roman"/>
          <w:b/>
          <w:sz w:val="24"/>
          <w:szCs w:val="24"/>
        </w:rPr>
        <w:t>Prof</w:t>
      </w:r>
      <w:r w:rsidR="00F33526" w:rsidRPr="00160637">
        <w:rPr>
          <w:rFonts w:ascii="Times New Roman" w:hAnsi="Times New Roman" w:cs="Times New Roman"/>
          <w:b/>
          <w:sz w:val="24"/>
          <w:szCs w:val="24"/>
        </w:rPr>
        <w:t>. (</w:t>
      </w:r>
      <w:r w:rsidR="00160637" w:rsidRPr="00160637">
        <w:rPr>
          <w:rFonts w:ascii="Times New Roman" w:hAnsi="Times New Roman" w:cs="Times New Roman"/>
          <w:b/>
          <w:sz w:val="24"/>
          <w:szCs w:val="24"/>
        </w:rPr>
        <w:t xml:space="preserve">Dr.) </w:t>
      </w:r>
      <w:proofErr w:type="spellStart"/>
      <w:r w:rsidR="00160637" w:rsidRPr="00160637">
        <w:rPr>
          <w:rFonts w:ascii="Times New Roman" w:hAnsi="Times New Roman" w:cs="Times New Roman"/>
          <w:b/>
          <w:sz w:val="24"/>
          <w:szCs w:val="24"/>
        </w:rPr>
        <w:t>Faizan</w:t>
      </w:r>
      <w:proofErr w:type="spellEnd"/>
      <w:r w:rsidR="00160637" w:rsidRPr="00160637">
        <w:rPr>
          <w:rFonts w:ascii="Times New Roman" w:hAnsi="Times New Roman" w:cs="Times New Roman"/>
          <w:b/>
          <w:sz w:val="24"/>
          <w:szCs w:val="24"/>
        </w:rPr>
        <w:t xml:space="preserve"> </w:t>
      </w:r>
      <w:proofErr w:type="spellStart"/>
      <w:r w:rsidR="00160637" w:rsidRPr="00160637">
        <w:rPr>
          <w:rFonts w:ascii="Times New Roman" w:hAnsi="Times New Roman" w:cs="Times New Roman"/>
          <w:b/>
          <w:sz w:val="24"/>
          <w:szCs w:val="24"/>
        </w:rPr>
        <w:t>Mustaffa</w:t>
      </w:r>
      <w:proofErr w:type="spellEnd"/>
      <w:r w:rsidR="00160637" w:rsidRPr="00160637">
        <w:rPr>
          <w:rFonts w:ascii="Times New Roman" w:hAnsi="Times New Roman" w:cs="Times New Roman"/>
          <w:sz w:val="24"/>
          <w:szCs w:val="24"/>
        </w:rPr>
        <w:t xml:space="preserve">, V.C NALSAR Hyderabad, </w:t>
      </w:r>
      <w:r w:rsidR="00160637" w:rsidRPr="00160637">
        <w:rPr>
          <w:rFonts w:ascii="Times New Roman" w:hAnsi="Times New Roman" w:cs="Times New Roman"/>
          <w:b/>
          <w:sz w:val="24"/>
          <w:szCs w:val="24"/>
        </w:rPr>
        <w:t xml:space="preserve">Prof. </w:t>
      </w:r>
      <w:proofErr w:type="spellStart"/>
      <w:r w:rsidR="00160637" w:rsidRPr="00160637">
        <w:rPr>
          <w:rFonts w:ascii="Times New Roman" w:hAnsi="Times New Roman" w:cs="Times New Roman"/>
          <w:b/>
          <w:sz w:val="24"/>
          <w:szCs w:val="24"/>
        </w:rPr>
        <w:t>Shamnad</w:t>
      </w:r>
      <w:proofErr w:type="spellEnd"/>
      <w:r w:rsidR="00160637" w:rsidRPr="00160637">
        <w:rPr>
          <w:rFonts w:ascii="Times New Roman" w:hAnsi="Times New Roman" w:cs="Times New Roman"/>
          <w:b/>
          <w:sz w:val="24"/>
          <w:szCs w:val="24"/>
        </w:rPr>
        <w:t xml:space="preserve"> </w:t>
      </w:r>
      <w:proofErr w:type="spellStart"/>
      <w:r w:rsidR="00160637" w:rsidRPr="00160637">
        <w:rPr>
          <w:rFonts w:ascii="Times New Roman" w:hAnsi="Times New Roman" w:cs="Times New Roman"/>
          <w:b/>
          <w:sz w:val="24"/>
          <w:szCs w:val="24"/>
        </w:rPr>
        <w:t>Basheer</w:t>
      </w:r>
      <w:proofErr w:type="spellEnd"/>
      <w:r w:rsidR="00160637" w:rsidRPr="00160637">
        <w:rPr>
          <w:rFonts w:ascii="Times New Roman" w:hAnsi="Times New Roman" w:cs="Times New Roman"/>
          <w:sz w:val="24"/>
          <w:szCs w:val="24"/>
        </w:rPr>
        <w:t xml:space="preserve"> and other luminaries from the legal fraternity.</w:t>
      </w:r>
    </w:p>
    <w:p w:rsidR="00445544" w:rsidRPr="00DC191E" w:rsidRDefault="00C34201" w:rsidP="00DC191E">
      <w:pPr>
        <w:jc w:val="both"/>
        <w:rPr>
          <w:rFonts w:ascii="Times New Roman" w:hAnsi="Times New Roman" w:cs="Times New Roman"/>
          <w:sz w:val="24"/>
          <w:szCs w:val="24"/>
        </w:rPr>
      </w:pPr>
      <w:r w:rsidRPr="00622F19">
        <w:rPr>
          <w:rFonts w:ascii="Times New Roman" w:hAnsi="Times New Roman" w:cs="Times New Roman"/>
          <w:sz w:val="24"/>
          <w:szCs w:val="24"/>
        </w:rPr>
        <w:t xml:space="preserve">It is aimed at institutionalizing and </w:t>
      </w:r>
      <w:r w:rsidR="003A6ED0" w:rsidRPr="00622F19">
        <w:rPr>
          <w:rFonts w:ascii="Times New Roman" w:hAnsi="Times New Roman" w:cs="Times New Roman"/>
          <w:sz w:val="24"/>
          <w:szCs w:val="24"/>
        </w:rPr>
        <w:t>channelling</w:t>
      </w:r>
      <w:r w:rsidRPr="00622F19">
        <w:rPr>
          <w:rFonts w:ascii="Times New Roman" w:hAnsi="Times New Roman" w:cs="Times New Roman"/>
          <w:sz w:val="24"/>
          <w:szCs w:val="24"/>
        </w:rPr>
        <w:t xml:space="preserve"> the analytical and incisive articles of students towards value addition and developing inherent potentials of legal fraternity.</w:t>
      </w:r>
    </w:p>
    <w:p w:rsidR="00DB7A24" w:rsidRPr="00DB7A24" w:rsidRDefault="00DB7A24" w:rsidP="00DB7A24">
      <w:pPr>
        <w:shd w:val="clear" w:color="auto" w:fill="FFFFFF"/>
        <w:spacing w:after="0" w:line="315" w:lineRule="atLeast"/>
        <w:jc w:val="both"/>
        <w:textAlignment w:val="baseline"/>
        <w:rPr>
          <w:rFonts w:ascii="inherit" w:eastAsia="Times New Roman" w:hAnsi="inherit" w:cs="Helvetica"/>
          <w:b/>
          <w:color w:val="333333"/>
          <w:sz w:val="23"/>
          <w:szCs w:val="23"/>
          <w:lang w:eastAsia="en-IN"/>
        </w:rPr>
      </w:pPr>
      <w:r w:rsidRPr="00DB7A24">
        <w:rPr>
          <w:rFonts w:ascii="inherit" w:eastAsia="Times New Roman" w:hAnsi="inherit" w:cs="Helvetica"/>
          <w:b/>
          <w:color w:val="333333"/>
          <w:sz w:val="23"/>
          <w:szCs w:val="23"/>
          <w:lang w:eastAsia="en-IN"/>
        </w:rPr>
        <w:t>Call for Papers:</w:t>
      </w:r>
    </w:p>
    <w:p w:rsidR="00DB7A24" w:rsidRPr="00DB7A24" w:rsidRDefault="00DC191E" w:rsidP="00DB7A24">
      <w:pPr>
        <w:shd w:val="clear" w:color="auto" w:fill="FFFFFF"/>
        <w:spacing w:after="0" w:line="315" w:lineRule="atLeast"/>
        <w:jc w:val="both"/>
        <w:textAlignment w:val="baseline"/>
        <w:rPr>
          <w:rFonts w:ascii="Times New Roman" w:eastAsia="Times New Roman" w:hAnsi="Times New Roman" w:cs="Times New Roman"/>
          <w:color w:val="333333"/>
          <w:sz w:val="24"/>
          <w:szCs w:val="24"/>
          <w:lang w:eastAsia="en-IN"/>
        </w:rPr>
      </w:pPr>
      <w:r>
        <w:rPr>
          <w:rFonts w:ascii="Times New Roman" w:eastAsia="Times New Roman" w:hAnsi="Times New Roman" w:cs="Times New Roman"/>
          <w:color w:val="333333"/>
          <w:sz w:val="24"/>
          <w:szCs w:val="24"/>
          <w:lang w:eastAsia="en-IN"/>
        </w:rPr>
        <w:t xml:space="preserve">International Journal of Legal Research and Governance (IJLRG), </w:t>
      </w:r>
      <w:r w:rsidR="00FA10B0">
        <w:rPr>
          <w:rFonts w:ascii="Times New Roman" w:eastAsia="Times New Roman" w:hAnsi="Times New Roman" w:cs="Times New Roman"/>
          <w:color w:val="333333"/>
          <w:sz w:val="24"/>
          <w:szCs w:val="24"/>
          <w:lang w:eastAsia="en-IN"/>
        </w:rPr>
        <w:t xml:space="preserve">ISSN </w:t>
      </w:r>
      <w:r w:rsidR="00FA10B0" w:rsidRPr="00FA10B0">
        <w:rPr>
          <w:rFonts w:ascii="Times New Roman" w:eastAsia="Times New Roman" w:hAnsi="Times New Roman" w:cs="Times New Roman"/>
          <w:b/>
          <w:color w:val="333333"/>
          <w:sz w:val="24"/>
          <w:szCs w:val="24"/>
          <w:lang w:eastAsia="en-IN"/>
        </w:rPr>
        <w:t>2394-7829</w:t>
      </w:r>
      <w:r w:rsidR="00FA10B0">
        <w:rPr>
          <w:rFonts w:ascii="Times New Roman" w:eastAsia="Times New Roman" w:hAnsi="Times New Roman" w:cs="Times New Roman"/>
          <w:color w:val="333333"/>
          <w:sz w:val="24"/>
          <w:szCs w:val="24"/>
          <w:lang w:eastAsia="en-IN"/>
        </w:rPr>
        <w:t xml:space="preserve"> </w:t>
      </w:r>
      <w:r w:rsidR="00FA10B0" w:rsidRPr="00DC191E">
        <w:rPr>
          <w:rFonts w:ascii="Times New Roman" w:eastAsia="Times New Roman" w:hAnsi="Times New Roman" w:cs="Times New Roman"/>
          <w:color w:val="333333"/>
          <w:sz w:val="24"/>
          <w:szCs w:val="24"/>
          <w:lang w:eastAsia="en-IN"/>
        </w:rPr>
        <w:t>is</w:t>
      </w:r>
      <w:r w:rsidR="00FA10B0">
        <w:rPr>
          <w:rFonts w:ascii="Times New Roman" w:eastAsia="Times New Roman" w:hAnsi="Times New Roman" w:cs="Times New Roman"/>
          <w:color w:val="333333"/>
          <w:sz w:val="24"/>
          <w:szCs w:val="24"/>
          <w:lang w:eastAsia="en-IN"/>
        </w:rPr>
        <w:t xml:space="preserve"> a quarterly double blind</w:t>
      </w:r>
      <w:r w:rsidRPr="00DC191E">
        <w:rPr>
          <w:rFonts w:ascii="Times New Roman" w:eastAsia="Times New Roman" w:hAnsi="Times New Roman" w:cs="Times New Roman"/>
          <w:color w:val="333333"/>
          <w:sz w:val="24"/>
          <w:szCs w:val="24"/>
          <w:lang w:eastAsia="en-IN"/>
        </w:rPr>
        <w:t xml:space="preserve"> peer reviewed journal. We look forward for submissions from members of the Bar, Bench and the academia. Submissions can be in the form of long articles, short articles, case comments, legislative notes and book reviews.</w:t>
      </w:r>
    </w:p>
    <w:p w:rsidR="00DB7A24" w:rsidRPr="00DB7A24" w:rsidRDefault="00DB7A24" w:rsidP="00DB7A24">
      <w:pPr>
        <w:shd w:val="clear" w:color="auto" w:fill="FFFFFF"/>
        <w:spacing w:after="0" w:line="315" w:lineRule="atLeast"/>
        <w:jc w:val="both"/>
        <w:textAlignment w:val="baseline"/>
        <w:rPr>
          <w:rFonts w:ascii="Times New Roman" w:eastAsia="Times New Roman" w:hAnsi="Times New Roman" w:cs="Times New Roman"/>
          <w:color w:val="333333"/>
          <w:sz w:val="24"/>
          <w:szCs w:val="24"/>
          <w:lang w:eastAsia="en-IN"/>
        </w:rPr>
      </w:pPr>
    </w:p>
    <w:p w:rsidR="00DB7A24" w:rsidRPr="006204FC" w:rsidRDefault="00DB7A24" w:rsidP="00DB7A24">
      <w:pPr>
        <w:shd w:val="clear" w:color="auto" w:fill="FFFFFF"/>
        <w:spacing w:after="0" w:line="315" w:lineRule="atLeast"/>
        <w:jc w:val="both"/>
        <w:textAlignment w:val="baseline"/>
        <w:rPr>
          <w:rFonts w:ascii="Times New Roman" w:eastAsia="Times New Roman" w:hAnsi="Times New Roman" w:cs="Times New Roman"/>
          <w:b/>
          <w:color w:val="333333"/>
          <w:sz w:val="24"/>
          <w:szCs w:val="24"/>
          <w:lang w:eastAsia="en-IN"/>
        </w:rPr>
      </w:pPr>
      <w:r w:rsidRPr="006204FC">
        <w:rPr>
          <w:rFonts w:ascii="Times New Roman" w:eastAsia="Times New Roman" w:hAnsi="Times New Roman" w:cs="Times New Roman"/>
          <w:b/>
          <w:color w:val="333333"/>
          <w:sz w:val="24"/>
          <w:szCs w:val="24"/>
          <w:lang w:eastAsia="en-IN"/>
        </w:rPr>
        <w:t>Deadline:</w:t>
      </w:r>
    </w:p>
    <w:p w:rsidR="00DB7A24" w:rsidRPr="00DB7A24" w:rsidRDefault="00DB7A24" w:rsidP="00DB7A24">
      <w:pPr>
        <w:shd w:val="clear" w:color="auto" w:fill="FFFFFF"/>
        <w:spacing w:after="0" w:line="315" w:lineRule="atLeast"/>
        <w:jc w:val="both"/>
        <w:textAlignment w:val="baseline"/>
        <w:rPr>
          <w:rFonts w:ascii="Times New Roman" w:eastAsia="Times New Roman" w:hAnsi="Times New Roman" w:cs="Times New Roman"/>
          <w:color w:val="333333"/>
          <w:sz w:val="24"/>
          <w:szCs w:val="24"/>
          <w:lang w:eastAsia="en-IN"/>
        </w:rPr>
      </w:pPr>
      <w:r w:rsidRPr="00DB7A24">
        <w:rPr>
          <w:rFonts w:ascii="Times New Roman" w:eastAsia="Times New Roman" w:hAnsi="Times New Roman" w:cs="Times New Roman"/>
          <w:color w:val="333333"/>
          <w:sz w:val="24"/>
          <w:szCs w:val="24"/>
          <w:lang w:eastAsia="en-IN"/>
        </w:rPr>
        <w:t>The last date for submissio</w:t>
      </w:r>
      <w:r w:rsidR="00FA10B0">
        <w:rPr>
          <w:rFonts w:ascii="Times New Roman" w:eastAsia="Times New Roman" w:hAnsi="Times New Roman" w:cs="Times New Roman"/>
          <w:color w:val="333333"/>
          <w:sz w:val="24"/>
          <w:szCs w:val="24"/>
          <w:lang w:eastAsia="en-IN"/>
        </w:rPr>
        <w:t>n of papers is 5th April</w:t>
      </w:r>
      <w:r w:rsidR="006204FC">
        <w:rPr>
          <w:rFonts w:ascii="Times New Roman" w:eastAsia="Times New Roman" w:hAnsi="Times New Roman" w:cs="Times New Roman"/>
          <w:color w:val="333333"/>
          <w:sz w:val="24"/>
          <w:szCs w:val="24"/>
          <w:lang w:eastAsia="en-IN"/>
        </w:rPr>
        <w:t>, 2015.</w:t>
      </w:r>
    </w:p>
    <w:p w:rsidR="006204FC" w:rsidRDefault="00DB7A24" w:rsidP="00DB7A24">
      <w:pPr>
        <w:shd w:val="clear" w:color="auto" w:fill="FFFFFF"/>
        <w:spacing w:after="0" w:line="315" w:lineRule="atLeast"/>
        <w:jc w:val="both"/>
        <w:textAlignment w:val="baseline"/>
        <w:rPr>
          <w:rFonts w:ascii="Times New Roman" w:eastAsia="Times New Roman" w:hAnsi="Times New Roman" w:cs="Times New Roman"/>
          <w:b/>
          <w:color w:val="333333"/>
          <w:sz w:val="24"/>
          <w:szCs w:val="24"/>
          <w:lang w:eastAsia="en-IN"/>
        </w:rPr>
      </w:pPr>
      <w:r w:rsidRPr="006204FC">
        <w:rPr>
          <w:rFonts w:ascii="Times New Roman" w:eastAsia="Times New Roman" w:hAnsi="Times New Roman" w:cs="Times New Roman"/>
          <w:b/>
          <w:color w:val="333333"/>
          <w:sz w:val="24"/>
          <w:szCs w:val="24"/>
          <w:lang w:eastAsia="en-IN"/>
        </w:rPr>
        <w:t>Nature of Contributions:</w:t>
      </w:r>
    </w:p>
    <w:p w:rsidR="006204FC" w:rsidRPr="006204FC" w:rsidRDefault="00DB7A24" w:rsidP="00DB7A24">
      <w:pPr>
        <w:pStyle w:val="ListParagraph"/>
        <w:numPr>
          <w:ilvl w:val="0"/>
          <w:numId w:val="7"/>
        </w:numPr>
        <w:shd w:val="clear" w:color="auto" w:fill="FFFFFF"/>
        <w:spacing w:after="0" w:line="315" w:lineRule="atLeast"/>
        <w:jc w:val="both"/>
        <w:textAlignment w:val="baseline"/>
        <w:rPr>
          <w:rFonts w:ascii="Times New Roman" w:eastAsia="Times New Roman" w:hAnsi="Times New Roman" w:cs="Times New Roman"/>
          <w:b/>
          <w:color w:val="333333"/>
          <w:sz w:val="24"/>
          <w:szCs w:val="24"/>
          <w:lang w:eastAsia="en-IN"/>
        </w:rPr>
      </w:pPr>
      <w:r w:rsidRPr="006204FC">
        <w:rPr>
          <w:rFonts w:ascii="Times New Roman" w:eastAsia="Times New Roman" w:hAnsi="Times New Roman" w:cs="Times New Roman"/>
          <w:color w:val="333333"/>
          <w:sz w:val="24"/>
          <w:szCs w:val="24"/>
          <w:lang w:eastAsia="en-IN"/>
        </w:rPr>
        <w:t xml:space="preserve">Articles: An article must conduct a complete analysis of the area of law, which the author seeks to highlight. It must contain a comprehensive study of the existing law, indicating the lacunae therein, and must contain an attempt to suggest possible changes which can address the said lacunae. An </w:t>
      </w:r>
      <w:r w:rsidR="00FA10B0">
        <w:rPr>
          <w:rFonts w:ascii="Times New Roman" w:eastAsia="Times New Roman" w:hAnsi="Times New Roman" w:cs="Times New Roman"/>
          <w:color w:val="333333"/>
          <w:sz w:val="24"/>
          <w:szCs w:val="24"/>
          <w:lang w:eastAsia="en-IN"/>
        </w:rPr>
        <w:t>article should be between 4,000-</w:t>
      </w:r>
      <w:r w:rsidRPr="006204FC">
        <w:rPr>
          <w:rFonts w:ascii="Times New Roman" w:eastAsia="Times New Roman" w:hAnsi="Times New Roman" w:cs="Times New Roman"/>
          <w:color w:val="333333"/>
          <w:sz w:val="24"/>
          <w:szCs w:val="24"/>
          <w:lang w:eastAsia="en-IN"/>
        </w:rPr>
        <w:t>5,000 words.</w:t>
      </w:r>
    </w:p>
    <w:p w:rsidR="006204FC" w:rsidRPr="006204FC" w:rsidRDefault="00DB7A24" w:rsidP="00DB7A24">
      <w:pPr>
        <w:pStyle w:val="ListParagraph"/>
        <w:numPr>
          <w:ilvl w:val="0"/>
          <w:numId w:val="7"/>
        </w:numPr>
        <w:shd w:val="clear" w:color="auto" w:fill="FFFFFF"/>
        <w:spacing w:after="0" w:line="315" w:lineRule="atLeast"/>
        <w:jc w:val="both"/>
        <w:textAlignment w:val="baseline"/>
        <w:rPr>
          <w:rFonts w:ascii="Times New Roman" w:eastAsia="Times New Roman" w:hAnsi="Times New Roman" w:cs="Times New Roman"/>
          <w:b/>
          <w:color w:val="333333"/>
          <w:sz w:val="24"/>
          <w:szCs w:val="24"/>
          <w:lang w:eastAsia="en-IN"/>
        </w:rPr>
      </w:pPr>
      <w:r w:rsidRPr="006204FC">
        <w:rPr>
          <w:rFonts w:ascii="Times New Roman" w:eastAsia="Times New Roman" w:hAnsi="Times New Roman" w:cs="Times New Roman"/>
          <w:color w:val="333333"/>
          <w:sz w:val="24"/>
          <w:szCs w:val="24"/>
          <w:lang w:eastAsia="en-IN"/>
        </w:rPr>
        <w:t>Essays: An essay is more adventurous as it challenges challenging existing paradigms/norms and provides a fresh outlook to common problems. It is strongly recommended that essays be considerably more concise than articles, in terms of scope and conceptualization. An essay is t</w:t>
      </w:r>
      <w:r w:rsidR="00FA10B0">
        <w:rPr>
          <w:rFonts w:ascii="Times New Roman" w:eastAsia="Times New Roman" w:hAnsi="Times New Roman" w:cs="Times New Roman"/>
          <w:color w:val="333333"/>
          <w:sz w:val="24"/>
          <w:szCs w:val="24"/>
          <w:lang w:eastAsia="en-IN"/>
        </w:rPr>
        <w:t>hus advised to be between 3,000-</w:t>
      </w:r>
      <w:r w:rsidRPr="006204FC">
        <w:rPr>
          <w:rFonts w:ascii="Times New Roman" w:eastAsia="Times New Roman" w:hAnsi="Times New Roman" w:cs="Times New Roman"/>
          <w:color w:val="333333"/>
          <w:sz w:val="24"/>
          <w:szCs w:val="24"/>
          <w:lang w:eastAsia="en-IN"/>
        </w:rPr>
        <w:t>5,000 words.</w:t>
      </w:r>
    </w:p>
    <w:p w:rsidR="006204FC" w:rsidRPr="006204FC" w:rsidRDefault="00DB7A24" w:rsidP="00DB7A24">
      <w:pPr>
        <w:pStyle w:val="ListParagraph"/>
        <w:numPr>
          <w:ilvl w:val="0"/>
          <w:numId w:val="7"/>
        </w:numPr>
        <w:shd w:val="clear" w:color="auto" w:fill="FFFFFF"/>
        <w:spacing w:after="0" w:line="315" w:lineRule="atLeast"/>
        <w:jc w:val="both"/>
        <w:textAlignment w:val="baseline"/>
        <w:rPr>
          <w:rFonts w:ascii="Times New Roman" w:eastAsia="Times New Roman" w:hAnsi="Times New Roman" w:cs="Times New Roman"/>
          <w:b/>
          <w:color w:val="333333"/>
          <w:sz w:val="24"/>
          <w:szCs w:val="24"/>
          <w:lang w:eastAsia="en-IN"/>
        </w:rPr>
      </w:pPr>
      <w:r w:rsidRPr="006204FC">
        <w:rPr>
          <w:rFonts w:ascii="Times New Roman" w:eastAsia="Times New Roman" w:hAnsi="Times New Roman" w:cs="Times New Roman"/>
          <w:color w:val="333333"/>
          <w:sz w:val="24"/>
          <w:szCs w:val="24"/>
          <w:lang w:eastAsia="en-IN"/>
        </w:rPr>
        <w:t>Notes: A note is a relatively concise form of an argument advanced by the author. The focus of a note should be on a relatively new debate or controversy regarding the interpretation or implementation in the law. Notes shall primarily highlight contemporary issues, which need to be addressed, and the authors are expected to offer a solution. The maximum word limit for a manuscript in the form of note is 2,500 words.</w:t>
      </w:r>
    </w:p>
    <w:p w:rsidR="00DB7A24" w:rsidRPr="006204FC" w:rsidRDefault="00DB7A24" w:rsidP="00DB7A24">
      <w:pPr>
        <w:pStyle w:val="ListParagraph"/>
        <w:numPr>
          <w:ilvl w:val="0"/>
          <w:numId w:val="7"/>
        </w:numPr>
        <w:shd w:val="clear" w:color="auto" w:fill="FFFFFF"/>
        <w:spacing w:after="0" w:line="315" w:lineRule="atLeast"/>
        <w:jc w:val="both"/>
        <w:textAlignment w:val="baseline"/>
        <w:rPr>
          <w:rFonts w:ascii="Times New Roman" w:eastAsia="Times New Roman" w:hAnsi="Times New Roman" w:cs="Times New Roman"/>
          <w:b/>
          <w:color w:val="333333"/>
          <w:sz w:val="24"/>
          <w:szCs w:val="24"/>
          <w:lang w:eastAsia="en-IN"/>
        </w:rPr>
      </w:pPr>
      <w:r w:rsidRPr="006204FC">
        <w:rPr>
          <w:rFonts w:ascii="Times New Roman" w:eastAsia="Times New Roman" w:hAnsi="Times New Roman" w:cs="Times New Roman"/>
          <w:color w:val="333333"/>
          <w:sz w:val="24"/>
          <w:szCs w:val="24"/>
          <w:lang w:eastAsia="en-IN"/>
        </w:rPr>
        <w:lastRenderedPageBreak/>
        <w:t>Comments: A comment is where the author may decide to critique any recent/landmark judicial pronouncement or any recent legislation or bill before the Parliament or State Legislature. The word limit for a comment is 2,500 words.</w:t>
      </w:r>
    </w:p>
    <w:p w:rsidR="006204FC" w:rsidRPr="006204FC" w:rsidRDefault="006204FC" w:rsidP="006204FC">
      <w:pPr>
        <w:pStyle w:val="ListParagraph"/>
        <w:shd w:val="clear" w:color="auto" w:fill="FFFFFF"/>
        <w:spacing w:after="0" w:line="315" w:lineRule="atLeast"/>
        <w:jc w:val="both"/>
        <w:textAlignment w:val="baseline"/>
        <w:rPr>
          <w:rFonts w:ascii="Times New Roman" w:eastAsia="Times New Roman" w:hAnsi="Times New Roman" w:cs="Times New Roman"/>
          <w:b/>
          <w:color w:val="333333"/>
          <w:sz w:val="24"/>
          <w:szCs w:val="24"/>
          <w:lang w:eastAsia="en-IN"/>
        </w:rPr>
      </w:pPr>
    </w:p>
    <w:p w:rsidR="00DB7A24" w:rsidRPr="006204FC" w:rsidRDefault="00DB7A24" w:rsidP="00DB7A24">
      <w:pPr>
        <w:shd w:val="clear" w:color="auto" w:fill="FFFFFF"/>
        <w:spacing w:after="0" w:line="315" w:lineRule="atLeast"/>
        <w:jc w:val="both"/>
        <w:textAlignment w:val="baseline"/>
        <w:rPr>
          <w:rFonts w:ascii="Times New Roman" w:eastAsia="Times New Roman" w:hAnsi="Times New Roman" w:cs="Times New Roman"/>
          <w:b/>
          <w:color w:val="333333"/>
          <w:sz w:val="24"/>
          <w:szCs w:val="24"/>
          <w:lang w:eastAsia="en-IN"/>
        </w:rPr>
      </w:pPr>
      <w:r w:rsidRPr="006204FC">
        <w:rPr>
          <w:rFonts w:ascii="Times New Roman" w:eastAsia="Times New Roman" w:hAnsi="Times New Roman" w:cs="Times New Roman"/>
          <w:b/>
          <w:color w:val="333333"/>
          <w:sz w:val="24"/>
          <w:szCs w:val="24"/>
          <w:lang w:eastAsia="en-IN"/>
        </w:rPr>
        <w:t>Submission Guidelines:</w:t>
      </w:r>
    </w:p>
    <w:p w:rsidR="006204FC" w:rsidRDefault="00DB7A24" w:rsidP="00DB7A24">
      <w:pPr>
        <w:pStyle w:val="ListParagraph"/>
        <w:numPr>
          <w:ilvl w:val="0"/>
          <w:numId w:val="6"/>
        </w:numPr>
        <w:shd w:val="clear" w:color="auto" w:fill="FFFFFF"/>
        <w:spacing w:after="0" w:line="315" w:lineRule="atLeast"/>
        <w:jc w:val="both"/>
        <w:textAlignment w:val="baseline"/>
        <w:rPr>
          <w:rFonts w:ascii="Times New Roman" w:eastAsia="Times New Roman" w:hAnsi="Times New Roman" w:cs="Times New Roman"/>
          <w:color w:val="333333"/>
          <w:sz w:val="24"/>
          <w:szCs w:val="24"/>
          <w:lang w:eastAsia="en-IN"/>
        </w:rPr>
      </w:pPr>
      <w:r w:rsidRPr="006204FC">
        <w:rPr>
          <w:rFonts w:ascii="Times New Roman" w:eastAsia="Times New Roman" w:hAnsi="Times New Roman" w:cs="Times New Roman"/>
          <w:color w:val="333333"/>
          <w:sz w:val="24"/>
          <w:szCs w:val="24"/>
          <w:lang w:eastAsia="en-IN"/>
        </w:rPr>
        <w:t>Word Limit: As has already been indicated, the maximum word limit for articles and essays is 5,000 words (exclusive of footnotes) whereas that for notes and comments is 2,500 words (exclusive of footnotes).</w:t>
      </w:r>
    </w:p>
    <w:p w:rsidR="006204FC" w:rsidRDefault="00DB7A24" w:rsidP="00DB7A24">
      <w:pPr>
        <w:pStyle w:val="ListParagraph"/>
        <w:numPr>
          <w:ilvl w:val="0"/>
          <w:numId w:val="6"/>
        </w:numPr>
        <w:shd w:val="clear" w:color="auto" w:fill="FFFFFF"/>
        <w:spacing w:after="0" w:line="315" w:lineRule="atLeast"/>
        <w:jc w:val="both"/>
        <w:textAlignment w:val="baseline"/>
        <w:rPr>
          <w:rFonts w:ascii="Times New Roman" w:eastAsia="Times New Roman" w:hAnsi="Times New Roman" w:cs="Times New Roman"/>
          <w:color w:val="333333"/>
          <w:sz w:val="24"/>
          <w:szCs w:val="24"/>
          <w:lang w:eastAsia="en-IN"/>
        </w:rPr>
      </w:pPr>
      <w:r w:rsidRPr="006204FC">
        <w:rPr>
          <w:rFonts w:ascii="Times New Roman" w:eastAsia="Times New Roman" w:hAnsi="Times New Roman" w:cs="Times New Roman"/>
          <w:color w:val="333333"/>
          <w:sz w:val="24"/>
          <w:szCs w:val="24"/>
          <w:lang w:eastAsia="en-IN"/>
        </w:rPr>
        <w:t xml:space="preserve">Citation Format: The citation format to be used is The Bluebook (19th </w:t>
      </w:r>
      <w:proofErr w:type="gramStart"/>
      <w:r w:rsidRPr="006204FC">
        <w:rPr>
          <w:rFonts w:ascii="Times New Roman" w:eastAsia="Times New Roman" w:hAnsi="Times New Roman" w:cs="Times New Roman"/>
          <w:color w:val="333333"/>
          <w:sz w:val="24"/>
          <w:szCs w:val="24"/>
          <w:lang w:eastAsia="en-IN"/>
        </w:rPr>
        <w:t>ed</w:t>
      </w:r>
      <w:proofErr w:type="gramEnd"/>
      <w:r w:rsidRPr="006204FC">
        <w:rPr>
          <w:rFonts w:ascii="Times New Roman" w:eastAsia="Times New Roman" w:hAnsi="Times New Roman" w:cs="Times New Roman"/>
          <w:color w:val="333333"/>
          <w:sz w:val="24"/>
          <w:szCs w:val="24"/>
          <w:lang w:eastAsia="en-IN"/>
        </w:rPr>
        <w:t>.). In keeping with the same, speaking footnotes are discouraged.</w:t>
      </w:r>
    </w:p>
    <w:p w:rsidR="006204FC" w:rsidRDefault="00DB7A24" w:rsidP="00DB7A24">
      <w:pPr>
        <w:pStyle w:val="ListParagraph"/>
        <w:numPr>
          <w:ilvl w:val="0"/>
          <w:numId w:val="6"/>
        </w:numPr>
        <w:shd w:val="clear" w:color="auto" w:fill="FFFFFF"/>
        <w:spacing w:after="0" w:line="315" w:lineRule="atLeast"/>
        <w:jc w:val="both"/>
        <w:textAlignment w:val="baseline"/>
        <w:rPr>
          <w:rFonts w:ascii="Times New Roman" w:eastAsia="Times New Roman" w:hAnsi="Times New Roman" w:cs="Times New Roman"/>
          <w:color w:val="333333"/>
          <w:sz w:val="24"/>
          <w:szCs w:val="24"/>
          <w:lang w:eastAsia="en-IN"/>
        </w:rPr>
      </w:pPr>
      <w:r w:rsidRPr="006204FC">
        <w:rPr>
          <w:rFonts w:ascii="Times New Roman" w:eastAsia="Times New Roman" w:hAnsi="Times New Roman" w:cs="Times New Roman"/>
          <w:color w:val="333333"/>
          <w:sz w:val="24"/>
          <w:szCs w:val="24"/>
          <w:lang w:eastAsia="en-IN"/>
        </w:rPr>
        <w:t>Abstract: Every submission should be accompanied by an abstract of not more than 350 words describing the relevant conclusions drawn in the manuscript. Please note that there is no requirement of prior submission of abstract as the selection of the paper for publication shall be on the full manuscript. The abstract shall serve merely to help the Editorial Board in its review process.</w:t>
      </w:r>
    </w:p>
    <w:p w:rsidR="00DB7A24" w:rsidRDefault="00DB7A24" w:rsidP="00DB7A24">
      <w:pPr>
        <w:pStyle w:val="ListParagraph"/>
        <w:numPr>
          <w:ilvl w:val="0"/>
          <w:numId w:val="6"/>
        </w:numPr>
        <w:shd w:val="clear" w:color="auto" w:fill="FFFFFF"/>
        <w:spacing w:after="0" w:line="315" w:lineRule="atLeast"/>
        <w:jc w:val="both"/>
        <w:textAlignment w:val="baseline"/>
        <w:rPr>
          <w:rFonts w:ascii="Times New Roman" w:eastAsia="Times New Roman" w:hAnsi="Times New Roman" w:cs="Times New Roman"/>
          <w:color w:val="333333"/>
          <w:sz w:val="24"/>
          <w:szCs w:val="24"/>
          <w:lang w:eastAsia="en-IN"/>
        </w:rPr>
      </w:pPr>
      <w:r w:rsidRPr="006204FC">
        <w:rPr>
          <w:rFonts w:ascii="Times New Roman" w:eastAsia="Times New Roman" w:hAnsi="Times New Roman" w:cs="Times New Roman"/>
          <w:color w:val="333333"/>
          <w:sz w:val="24"/>
          <w:szCs w:val="24"/>
          <w:lang w:eastAsia="en-IN"/>
        </w:rPr>
        <w:t>Biographical Information of Authors: A separate document with biographical information of the authors must also be attached including the following details: Name, E mail address, Postal Address, Name and Address of Institution, Course (if applicable), Academic Year.</w:t>
      </w:r>
    </w:p>
    <w:p w:rsidR="00FA10B0" w:rsidRPr="006204FC" w:rsidRDefault="00FA10B0" w:rsidP="00FA10B0">
      <w:pPr>
        <w:pStyle w:val="ListParagraph"/>
        <w:shd w:val="clear" w:color="auto" w:fill="FFFFFF"/>
        <w:spacing w:after="0" w:line="315" w:lineRule="atLeast"/>
        <w:jc w:val="both"/>
        <w:textAlignment w:val="baseline"/>
        <w:rPr>
          <w:rFonts w:ascii="Times New Roman" w:eastAsia="Times New Roman" w:hAnsi="Times New Roman" w:cs="Times New Roman"/>
          <w:color w:val="333333"/>
          <w:sz w:val="24"/>
          <w:szCs w:val="24"/>
          <w:lang w:eastAsia="en-IN"/>
        </w:rPr>
      </w:pPr>
    </w:p>
    <w:p w:rsidR="00DB7A24" w:rsidRPr="006204FC" w:rsidRDefault="00DB7A24" w:rsidP="00DB7A24">
      <w:pPr>
        <w:shd w:val="clear" w:color="auto" w:fill="FFFFFF"/>
        <w:spacing w:after="0" w:line="315" w:lineRule="atLeast"/>
        <w:jc w:val="both"/>
        <w:textAlignment w:val="baseline"/>
        <w:rPr>
          <w:rFonts w:ascii="Times New Roman" w:eastAsia="Times New Roman" w:hAnsi="Times New Roman" w:cs="Times New Roman"/>
          <w:b/>
          <w:color w:val="333333"/>
          <w:sz w:val="24"/>
          <w:szCs w:val="24"/>
          <w:lang w:eastAsia="en-IN"/>
        </w:rPr>
      </w:pPr>
      <w:r w:rsidRPr="006204FC">
        <w:rPr>
          <w:rFonts w:ascii="Times New Roman" w:eastAsia="Times New Roman" w:hAnsi="Times New Roman" w:cs="Times New Roman"/>
          <w:b/>
          <w:color w:val="333333"/>
          <w:sz w:val="24"/>
          <w:szCs w:val="24"/>
          <w:lang w:eastAsia="en-IN"/>
        </w:rPr>
        <w:t>Plagiarism Guidelines:</w:t>
      </w:r>
    </w:p>
    <w:p w:rsidR="006204FC" w:rsidRDefault="006204FC" w:rsidP="00DB7A24">
      <w:pPr>
        <w:shd w:val="clear" w:color="auto" w:fill="FFFFFF"/>
        <w:spacing w:after="0" w:line="315" w:lineRule="atLeast"/>
        <w:jc w:val="both"/>
        <w:textAlignment w:val="baseline"/>
        <w:rPr>
          <w:rFonts w:ascii="Times New Roman" w:eastAsia="Times New Roman" w:hAnsi="Times New Roman" w:cs="Times New Roman"/>
          <w:color w:val="333333"/>
          <w:sz w:val="24"/>
          <w:szCs w:val="24"/>
          <w:lang w:eastAsia="en-IN"/>
        </w:rPr>
      </w:pPr>
      <w:r>
        <w:rPr>
          <w:rFonts w:ascii="Times New Roman" w:eastAsia="Times New Roman" w:hAnsi="Times New Roman" w:cs="Times New Roman"/>
          <w:color w:val="333333"/>
          <w:sz w:val="24"/>
          <w:szCs w:val="24"/>
          <w:lang w:eastAsia="en-IN"/>
        </w:rPr>
        <w:t xml:space="preserve">As per the </w:t>
      </w:r>
      <w:r w:rsidR="00FA10B0">
        <w:rPr>
          <w:rFonts w:ascii="Times New Roman" w:eastAsia="Times New Roman" w:hAnsi="Times New Roman" w:cs="Times New Roman"/>
          <w:b/>
          <w:color w:val="333333"/>
          <w:sz w:val="24"/>
          <w:szCs w:val="24"/>
          <w:lang w:eastAsia="en-IN"/>
        </w:rPr>
        <w:t xml:space="preserve">International Journal of Legal Research and </w:t>
      </w:r>
      <w:r w:rsidR="002F1237">
        <w:rPr>
          <w:rFonts w:ascii="Times New Roman" w:eastAsia="Times New Roman" w:hAnsi="Times New Roman" w:cs="Times New Roman"/>
          <w:b/>
          <w:color w:val="333333"/>
          <w:sz w:val="24"/>
          <w:szCs w:val="24"/>
          <w:lang w:eastAsia="en-IN"/>
        </w:rPr>
        <w:t xml:space="preserve">Governance </w:t>
      </w:r>
      <w:r w:rsidR="002F1237" w:rsidRPr="00DB7A24">
        <w:rPr>
          <w:rFonts w:ascii="Times New Roman" w:eastAsia="Times New Roman" w:hAnsi="Times New Roman" w:cs="Times New Roman"/>
          <w:color w:val="333333"/>
          <w:sz w:val="24"/>
          <w:szCs w:val="24"/>
          <w:lang w:eastAsia="en-IN"/>
        </w:rPr>
        <w:t>Policy</w:t>
      </w:r>
      <w:r w:rsidR="00DB7A24" w:rsidRPr="00DB7A24">
        <w:rPr>
          <w:rFonts w:ascii="Times New Roman" w:eastAsia="Times New Roman" w:hAnsi="Times New Roman" w:cs="Times New Roman"/>
          <w:color w:val="333333"/>
          <w:sz w:val="24"/>
          <w:szCs w:val="24"/>
          <w:lang w:eastAsia="en-IN"/>
        </w:rPr>
        <w:t xml:space="preserve"> on Academic Misconduct, "plagiarism" means failure to acknowledge ideas or phrases from another source. Such source is not limited to published text. Acknowledgement of others' work is expected even if the source was a discussion (whether oral or written) with another person, or use of materials on the internet.</w:t>
      </w:r>
    </w:p>
    <w:p w:rsidR="006204FC" w:rsidRDefault="00DB7A24" w:rsidP="00DB7A24">
      <w:pPr>
        <w:pStyle w:val="ListParagraph"/>
        <w:numPr>
          <w:ilvl w:val="0"/>
          <w:numId w:val="5"/>
        </w:numPr>
        <w:shd w:val="clear" w:color="auto" w:fill="FFFFFF"/>
        <w:spacing w:after="0" w:line="315" w:lineRule="atLeast"/>
        <w:jc w:val="both"/>
        <w:textAlignment w:val="baseline"/>
        <w:rPr>
          <w:rFonts w:ascii="Times New Roman" w:eastAsia="Times New Roman" w:hAnsi="Times New Roman" w:cs="Times New Roman"/>
          <w:color w:val="333333"/>
          <w:sz w:val="24"/>
          <w:szCs w:val="24"/>
          <w:lang w:eastAsia="en-IN"/>
        </w:rPr>
      </w:pPr>
      <w:r w:rsidRPr="006204FC">
        <w:rPr>
          <w:rFonts w:ascii="Times New Roman" w:eastAsia="Times New Roman" w:hAnsi="Times New Roman" w:cs="Times New Roman"/>
          <w:color w:val="333333"/>
          <w:sz w:val="24"/>
          <w:szCs w:val="24"/>
          <w:lang w:eastAsia="en-IN"/>
        </w:rPr>
        <w:t>Multiple submissions are not allowed: "Multiple Submission" means submitting the same, or largely the same, piece of work in more than one journal or competition, without written permission from the instructors involved and or recycling of any part of a previously written piece of work whether or not published without appropriate reference to their your own prior work. Prior permission shall be required if the recycled work forms more than 5% of the new work.</w:t>
      </w:r>
    </w:p>
    <w:p w:rsidR="00DB7A24" w:rsidRPr="006204FC" w:rsidRDefault="00DB7A24" w:rsidP="00DB7A24">
      <w:pPr>
        <w:pStyle w:val="ListParagraph"/>
        <w:numPr>
          <w:ilvl w:val="0"/>
          <w:numId w:val="5"/>
        </w:numPr>
        <w:shd w:val="clear" w:color="auto" w:fill="FFFFFF"/>
        <w:spacing w:after="0" w:line="315" w:lineRule="atLeast"/>
        <w:jc w:val="both"/>
        <w:textAlignment w:val="baseline"/>
        <w:rPr>
          <w:rFonts w:ascii="Times New Roman" w:eastAsia="Times New Roman" w:hAnsi="Times New Roman" w:cs="Times New Roman"/>
          <w:color w:val="333333"/>
          <w:sz w:val="24"/>
          <w:szCs w:val="24"/>
          <w:lang w:eastAsia="en-IN"/>
        </w:rPr>
      </w:pPr>
      <w:r w:rsidRPr="006204FC">
        <w:rPr>
          <w:rFonts w:ascii="Times New Roman" w:eastAsia="Times New Roman" w:hAnsi="Times New Roman" w:cs="Times New Roman"/>
          <w:color w:val="333333"/>
          <w:sz w:val="24"/>
          <w:szCs w:val="24"/>
          <w:lang w:eastAsia="en-IN"/>
        </w:rPr>
        <w:t>Misrepresenting work: Misrepresenting work prepared by another as one's own means submitting work that has been prepared by someone else (whether for payment or not) as one's own work. This would include instances where excessive help is taken from another person such that the assessment objective and intention of the assignment/ exercise is frustrated.</w:t>
      </w:r>
    </w:p>
    <w:p w:rsidR="00DB7A24" w:rsidRPr="00DB7A24" w:rsidRDefault="00DB7A24" w:rsidP="00DB7A24">
      <w:pPr>
        <w:shd w:val="clear" w:color="auto" w:fill="FFFFFF"/>
        <w:spacing w:after="0" w:line="315" w:lineRule="atLeast"/>
        <w:jc w:val="both"/>
        <w:textAlignment w:val="baseline"/>
        <w:rPr>
          <w:rFonts w:ascii="Times New Roman" w:eastAsia="Times New Roman" w:hAnsi="Times New Roman" w:cs="Times New Roman"/>
          <w:color w:val="333333"/>
          <w:sz w:val="24"/>
          <w:szCs w:val="24"/>
          <w:lang w:eastAsia="en-IN"/>
        </w:rPr>
      </w:pPr>
      <w:r w:rsidRPr="00DB7A24">
        <w:rPr>
          <w:rFonts w:ascii="Times New Roman" w:eastAsia="Times New Roman" w:hAnsi="Times New Roman" w:cs="Times New Roman"/>
          <w:color w:val="333333"/>
          <w:sz w:val="24"/>
          <w:szCs w:val="24"/>
          <w:lang w:eastAsia="en-IN"/>
        </w:rPr>
        <w:t>Note: It is assumed that work submitted is represented as being authored by the person on whose behalf it is submitted. Falsification of Work Product is falsifying, concocting or misrepresenting of data, statistics, or other observations/ information.</w:t>
      </w:r>
    </w:p>
    <w:p w:rsidR="00DB7A24" w:rsidRPr="00DB7A24" w:rsidRDefault="00DB7A24" w:rsidP="00DB7A24">
      <w:pPr>
        <w:shd w:val="clear" w:color="auto" w:fill="FFFFFF"/>
        <w:spacing w:after="0" w:line="315" w:lineRule="atLeast"/>
        <w:jc w:val="both"/>
        <w:textAlignment w:val="baseline"/>
        <w:rPr>
          <w:rFonts w:ascii="Times New Roman" w:eastAsia="Times New Roman" w:hAnsi="Times New Roman" w:cs="Times New Roman"/>
          <w:color w:val="333333"/>
          <w:sz w:val="24"/>
          <w:szCs w:val="24"/>
          <w:lang w:eastAsia="en-IN"/>
        </w:rPr>
      </w:pPr>
      <w:r w:rsidRPr="00DB7A24">
        <w:rPr>
          <w:rFonts w:ascii="Times New Roman" w:eastAsia="Times New Roman" w:hAnsi="Times New Roman" w:cs="Times New Roman"/>
          <w:color w:val="333333"/>
          <w:sz w:val="24"/>
          <w:szCs w:val="24"/>
          <w:lang w:eastAsia="en-IN"/>
        </w:rPr>
        <w:t>Submission:</w:t>
      </w:r>
    </w:p>
    <w:p w:rsidR="00445544" w:rsidRDefault="00DB7A24" w:rsidP="00A539F5">
      <w:pPr>
        <w:shd w:val="clear" w:color="auto" w:fill="FFFFFF"/>
        <w:spacing w:after="0" w:line="315" w:lineRule="atLeast"/>
        <w:jc w:val="both"/>
        <w:textAlignment w:val="baseline"/>
        <w:rPr>
          <w:rFonts w:ascii="Times New Roman" w:eastAsia="Times New Roman" w:hAnsi="Times New Roman" w:cs="Times New Roman"/>
          <w:color w:val="333333"/>
          <w:sz w:val="24"/>
          <w:szCs w:val="24"/>
          <w:lang w:eastAsia="en-IN"/>
        </w:rPr>
      </w:pPr>
      <w:r w:rsidRPr="00DB7A24">
        <w:rPr>
          <w:rFonts w:ascii="Times New Roman" w:eastAsia="Times New Roman" w:hAnsi="Times New Roman" w:cs="Times New Roman"/>
          <w:color w:val="333333"/>
          <w:sz w:val="24"/>
          <w:szCs w:val="24"/>
          <w:lang w:eastAsia="en-IN"/>
        </w:rPr>
        <w:t xml:space="preserve">All submissions should be </w:t>
      </w:r>
      <w:r w:rsidR="00160637">
        <w:rPr>
          <w:rFonts w:ascii="Times New Roman" w:eastAsia="Times New Roman" w:hAnsi="Times New Roman" w:cs="Times New Roman"/>
          <w:color w:val="333333"/>
          <w:sz w:val="24"/>
          <w:szCs w:val="24"/>
          <w:lang w:eastAsia="en-IN"/>
        </w:rPr>
        <w:t xml:space="preserve">made electronically at </w:t>
      </w:r>
      <w:hyperlink r:id="rId7" w:history="1">
        <w:r w:rsidR="00FA10B0" w:rsidRPr="00815A13">
          <w:rPr>
            <w:rStyle w:val="Hyperlink"/>
          </w:rPr>
          <w:t>ijlrgjournal@gmail.com</w:t>
        </w:r>
      </w:hyperlink>
      <w:r w:rsidR="00FA10B0">
        <w:t xml:space="preserve"> </w:t>
      </w:r>
      <w:r w:rsidRPr="00DB7A24">
        <w:rPr>
          <w:rFonts w:ascii="Times New Roman" w:eastAsia="Times New Roman" w:hAnsi="Times New Roman" w:cs="Times New Roman"/>
          <w:color w:val="333333"/>
          <w:sz w:val="24"/>
          <w:szCs w:val="24"/>
          <w:lang w:eastAsia="en-IN"/>
        </w:rPr>
        <w:t>. The last date fo</w:t>
      </w:r>
      <w:r w:rsidR="00160637">
        <w:rPr>
          <w:rFonts w:ascii="Times New Roman" w:eastAsia="Times New Roman" w:hAnsi="Times New Roman" w:cs="Times New Roman"/>
          <w:color w:val="333333"/>
          <w:sz w:val="24"/>
          <w:szCs w:val="24"/>
          <w:lang w:eastAsia="en-IN"/>
        </w:rPr>
        <w:t xml:space="preserve">r submission of manuscripts is 5th </w:t>
      </w:r>
      <w:r w:rsidR="00FA10B0">
        <w:rPr>
          <w:rFonts w:ascii="Times New Roman" w:eastAsia="Times New Roman" w:hAnsi="Times New Roman" w:cs="Times New Roman"/>
          <w:color w:val="333333"/>
          <w:sz w:val="24"/>
          <w:szCs w:val="24"/>
          <w:lang w:eastAsia="en-IN"/>
        </w:rPr>
        <w:t>April</w:t>
      </w:r>
      <w:r w:rsidR="00160637">
        <w:rPr>
          <w:rFonts w:ascii="Times New Roman" w:eastAsia="Times New Roman" w:hAnsi="Times New Roman" w:cs="Times New Roman"/>
          <w:color w:val="333333"/>
          <w:sz w:val="24"/>
          <w:szCs w:val="24"/>
          <w:lang w:eastAsia="en-IN"/>
        </w:rPr>
        <w:t>, 2015</w:t>
      </w:r>
      <w:r w:rsidRPr="00DB7A24">
        <w:rPr>
          <w:rFonts w:ascii="Times New Roman" w:eastAsia="Times New Roman" w:hAnsi="Times New Roman" w:cs="Times New Roman"/>
          <w:color w:val="333333"/>
          <w:sz w:val="24"/>
          <w:szCs w:val="24"/>
          <w:lang w:eastAsia="en-IN"/>
        </w:rPr>
        <w:t>.</w:t>
      </w:r>
    </w:p>
    <w:p w:rsidR="00FA10B0" w:rsidRDefault="00FA10B0" w:rsidP="00A539F5">
      <w:pPr>
        <w:shd w:val="clear" w:color="auto" w:fill="FFFFFF"/>
        <w:spacing w:after="0" w:line="315" w:lineRule="atLeast"/>
        <w:jc w:val="both"/>
        <w:textAlignment w:val="baseline"/>
        <w:rPr>
          <w:rFonts w:ascii="Times New Roman" w:eastAsia="Times New Roman" w:hAnsi="Times New Roman" w:cs="Times New Roman"/>
          <w:color w:val="333333"/>
          <w:sz w:val="24"/>
          <w:szCs w:val="24"/>
          <w:lang w:eastAsia="en-IN"/>
        </w:rPr>
      </w:pPr>
    </w:p>
    <w:p w:rsidR="00FA10B0" w:rsidRPr="00FA10B0" w:rsidRDefault="00FA10B0" w:rsidP="00A539F5">
      <w:pPr>
        <w:shd w:val="clear" w:color="auto" w:fill="FFFFFF"/>
        <w:spacing w:after="0" w:line="315" w:lineRule="atLeast"/>
        <w:jc w:val="both"/>
        <w:textAlignment w:val="baseline"/>
        <w:rPr>
          <w:rFonts w:ascii="Times New Roman" w:eastAsia="Times New Roman" w:hAnsi="Times New Roman" w:cs="Times New Roman"/>
          <w:b/>
          <w:color w:val="333333"/>
          <w:sz w:val="24"/>
          <w:szCs w:val="24"/>
          <w:lang w:eastAsia="en-IN"/>
        </w:rPr>
      </w:pPr>
      <w:r>
        <w:rPr>
          <w:rFonts w:ascii="Times New Roman" w:eastAsia="Times New Roman" w:hAnsi="Times New Roman" w:cs="Times New Roman"/>
          <w:color w:val="333333"/>
          <w:sz w:val="24"/>
          <w:szCs w:val="24"/>
          <w:lang w:eastAsia="en-IN"/>
        </w:rPr>
        <w:lastRenderedPageBreak/>
        <w:t xml:space="preserve">For more details Click </w:t>
      </w:r>
      <w:hyperlink r:id="rId8" w:history="1">
        <w:r w:rsidRPr="00FA10B0">
          <w:rPr>
            <w:rStyle w:val="Hyperlink"/>
            <w:rFonts w:ascii="Times New Roman" w:eastAsia="Times New Roman" w:hAnsi="Times New Roman" w:cs="Times New Roman"/>
            <w:b/>
            <w:sz w:val="24"/>
            <w:szCs w:val="24"/>
            <w:lang w:eastAsia="en-IN"/>
          </w:rPr>
          <w:t>HERE</w:t>
        </w:r>
      </w:hyperlink>
    </w:p>
    <w:p w:rsidR="00FA10B0" w:rsidRPr="00DB7A24" w:rsidRDefault="00FA10B0" w:rsidP="00A539F5">
      <w:pPr>
        <w:shd w:val="clear" w:color="auto" w:fill="FFFFFF"/>
        <w:spacing w:after="0" w:line="315" w:lineRule="atLeast"/>
        <w:jc w:val="both"/>
        <w:textAlignment w:val="baseline"/>
        <w:rPr>
          <w:rFonts w:ascii="Times New Roman" w:eastAsia="Times New Roman" w:hAnsi="Times New Roman" w:cs="Times New Roman"/>
          <w:color w:val="333333"/>
          <w:sz w:val="24"/>
          <w:szCs w:val="24"/>
          <w:lang w:eastAsia="en-IN"/>
        </w:rPr>
      </w:pPr>
      <w:r>
        <w:rPr>
          <w:rFonts w:ascii="Times New Roman" w:eastAsia="Times New Roman" w:hAnsi="Times New Roman" w:cs="Times New Roman"/>
          <w:color w:val="333333"/>
          <w:sz w:val="24"/>
          <w:szCs w:val="24"/>
          <w:lang w:eastAsia="en-IN"/>
        </w:rPr>
        <w:t xml:space="preserve">To Download Copy Right Form Click </w:t>
      </w:r>
      <w:hyperlink r:id="rId9" w:history="1">
        <w:r w:rsidRPr="00FA10B0">
          <w:rPr>
            <w:rStyle w:val="Hyperlink"/>
            <w:rFonts w:ascii="Times New Roman" w:eastAsia="Times New Roman" w:hAnsi="Times New Roman" w:cs="Times New Roman"/>
            <w:b/>
            <w:sz w:val="24"/>
            <w:szCs w:val="24"/>
            <w:lang w:eastAsia="en-IN"/>
          </w:rPr>
          <w:t>HERE</w:t>
        </w:r>
      </w:hyperlink>
    </w:p>
    <w:sectPr w:rsidR="00FA10B0" w:rsidRPr="00DB7A24" w:rsidSect="00FA7912">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pgBorders w:offsetFrom="page">
        <w:top w:val="double" w:sz="4" w:space="24" w:color="auto"/>
        <w:left w:val="double" w:sz="4" w:space="24" w:color="auto"/>
        <w:bottom w:val="double" w:sz="4" w:space="24" w:color="auto"/>
        <w:right w:val="double" w:sz="4"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A7B7F" w:rsidRDefault="000A7B7F" w:rsidP="00C51B0E">
      <w:pPr>
        <w:spacing w:after="0" w:line="240" w:lineRule="auto"/>
      </w:pPr>
      <w:r>
        <w:separator/>
      </w:r>
    </w:p>
  </w:endnote>
  <w:endnote w:type="continuationSeparator" w:id="0">
    <w:p w:rsidR="000A7B7F" w:rsidRDefault="000A7B7F" w:rsidP="00C51B0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0E" w:rsidRDefault="00C51B0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0E" w:rsidRDefault="00C51B0E">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0E" w:rsidRDefault="00C51B0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A7B7F" w:rsidRDefault="000A7B7F" w:rsidP="00C51B0E">
      <w:pPr>
        <w:spacing w:after="0" w:line="240" w:lineRule="auto"/>
      </w:pPr>
      <w:r>
        <w:separator/>
      </w:r>
    </w:p>
  </w:footnote>
  <w:footnote w:type="continuationSeparator" w:id="0">
    <w:p w:rsidR="000A7B7F" w:rsidRDefault="000A7B7F" w:rsidP="00C51B0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0E" w:rsidRDefault="00C51B0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726506" o:spid="_x0000_s12290" type="#_x0000_t75" style="position:absolute;margin-left:0;margin-top:0;width:451.25pt;height:421.4pt;z-index:-251657216;mso-position-horizontal:center;mso-position-horizontal-relative:margin;mso-position-vertical:center;mso-position-vertical-relative:margin" o:allowincell="f">
          <v:imagedata r:id="rId1" o:title="ilg" gain="19661f" blacklevel="22938f"/>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0E" w:rsidRDefault="00C51B0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726507" o:spid="_x0000_s12291" type="#_x0000_t75" style="position:absolute;margin-left:0;margin-top:0;width:451.25pt;height:421.4pt;z-index:-251656192;mso-position-horizontal:center;mso-position-horizontal-relative:margin;mso-position-vertical:center;mso-position-vertical-relative:margin" o:allowincell="f">
          <v:imagedata r:id="rId1" o:title="ilg" gain="19661f" blacklevel="22938f"/>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B0E" w:rsidRDefault="00C51B0E">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16726505" o:spid="_x0000_s12289" type="#_x0000_t75" style="position:absolute;margin-left:0;margin-top:0;width:451.25pt;height:421.4pt;z-index:-251658240;mso-position-horizontal:center;mso-position-horizontal-relative:margin;mso-position-vertical:center;mso-position-vertical-relative:margin" o:allowincell="f">
          <v:imagedata r:id="rId1" o:title="ilg"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603C0"/>
    <w:multiLevelType w:val="hybridMultilevel"/>
    <w:tmpl w:val="36500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F7F4939"/>
    <w:multiLevelType w:val="multilevel"/>
    <w:tmpl w:val="9AD68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6A3EE0"/>
    <w:multiLevelType w:val="hybridMultilevel"/>
    <w:tmpl w:val="D60642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BD3A2D"/>
    <w:multiLevelType w:val="hybridMultilevel"/>
    <w:tmpl w:val="FDC2AA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AB2292A"/>
    <w:multiLevelType w:val="hybridMultilevel"/>
    <w:tmpl w:val="E28A6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2141C3"/>
    <w:multiLevelType w:val="hybridMultilevel"/>
    <w:tmpl w:val="3192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DA3805"/>
    <w:multiLevelType w:val="hybridMultilevel"/>
    <w:tmpl w:val="A7C23D8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5"/>
  </w:num>
  <w:num w:numId="4">
    <w:abstractNumId w:val="4"/>
  </w:num>
  <w:num w:numId="5">
    <w:abstractNumId w:val="3"/>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13314"/>
    <o:shapelayout v:ext="edit">
      <o:idmap v:ext="edit" data="12"/>
    </o:shapelayout>
  </w:hdrShapeDefaults>
  <w:footnotePr>
    <w:footnote w:id="-1"/>
    <w:footnote w:id="0"/>
  </w:footnotePr>
  <w:endnotePr>
    <w:endnote w:id="-1"/>
    <w:endnote w:id="0"/>
  </w:endnotePr>
  <w:compat/>
  <w:rsids>
    <w:rsidRoot w:val="00FA7912"/>
    <w:rsid w:val="000A7B7F"/>
    <w:rsid w:val="0015023D"/>
    <w:rsid w:val="001605BB"/>
    <w:rsid w:val="00160637"/>
    <w:rsid w:val="00184218"/>
    <w:rsid w:val="002E152C"/>
    <w:rsid w:val="002E1563"/>
    <w:rsid w:val="002F1237"/>
    <w:rsid w:val="00321850"/>
    <w:rsid w:val="00396880"/>
    <w:rsid w:val="003A6ED0"/>
    <w:rsid w:val="004371CA"/>
    <w:rsid w:val="00445544"/>
    <w:rsid w:val="004555C4"/>
    <w:rsid w:val="0047795A"/>
    <w:rsid w:val="006204FC"/>
    <w:rsid w:val="00656AB0"/>
    <w:rsid w:val="00801E86"/>
    <w:rsid w:val="008C7C69"/>
    <w:rsid w:val="008F0230"/>
    <w:rsid w:val="00911446"/>
    <w:rsid w:val="00926FAE"/>
    <w:rsid w:val="009838F4"/>
    <w:rsid w:val="00A539F5"/>
    <w:rsid w:val="00B35A36"/>
    <w:rsid w:val="00BC3636"/>
    <w:rsid w:val="00C26857"/>
    <w:rsid w:val="00C34201"/>
    <w:rsid w:val="00C51B0E"/>
    <w:rsid w:val="00C72975"/>
    <w:rsid w:val="00CA3889"/>
    <w:rsid w:val="00D07C03"/>
    <w:rsid w:val="00D3511E"/>
    <w:rsid w:val="00D45AAF"/>
    <w:rsid w:val="00DB7A24"/>
    <w:rsid w:val="00DC191E"/>
    <w:rsid w:val="00DF638B"/>
    <w:rsid w:val="00E41965"/>
    <w:rsid w:val="00EA1938"/>
    <w:rsid w:val="00EB399B"/>
    <w:rsid w:val="00EF5B2A"/>
    <w:rsid w:val="00F33526"/>
    <w:rsid w:val="00FA10B0"/>
    <w:rsid w:val="00FA7912"/>
    <w:rsid w:val="00FD66F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04F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A791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7912"/>
    <w:rPr>
      <w:rFonts w:ascii="Tahoma" w:hAnsi="Tahoma" w:cs="Tahoma"/>
      <w:sz w:val="16"/>
      <w:szCs w:val="16"/>
    </w:rPr>
  </w:style>
  <w:style w:type="paragraph" w:styleId="NormalWeb">
    <w:name w:val="Normal (Web)"/>
    <w:basedOn w:val="Normal"/>
    <w:uiPriority w:val="99"/>
    <w:semiHidden/>
    <w:unhideWhenUsed/>
    <w:rsid w:val="00445544"/>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ListParagraph">
    <w:name w:val="List Paragraph"/>
    <w:basedOn w:val="Normal"/>
    <w:uiPriority w:val="34"/>
    <w:qFormat/>
    <w:rsid w:val="00445544"/>
    <w:pPr>
      <w:ind w:left="720"/>
      <w:contextualSpacing/>
    </w:pPr>
  </w:style>
  <w:style w:type="character" w:styleId="Hyperlink">
    <w:name w:val="Hyperlink"/>
    <w:basedOn w:val="DefaultParagraphFont"/>
    <w:uiPriority w:val="99"/>
    <w:unhideWhenUsed/>
    <w:rsid w:val="00C34201"/>
    <w:rPr>
      <w:color w:val="0000FF" w:themeColor="hyperlink"/>
      <w:u w:val="single"/>
    </w:rPr>
  </w:style>
  <w:style w:type="paragraph" w:styleId="Header">
    <w:name w:val="header"/>
    <w:basedOn w:val="Normal"/>
    <w:link w:val="HeaderChar"/>
    <w:uiPriority w:val="99"/>
    <w:semiHidden/>
    <w:unhideWhenUsed/>
    <w:rsid w:val="00C51B0E"/>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51B0E"/>
  </w:style>
  <w:style w:type="paragraph" w:styleId="Footer">
    <w:name w:val="footer"/>
    <w:basedOn w:val="Normal"/>
    <w:link w:val="FooterChar"/>
    <w:uiPriority w:val="99"/>
    <w:semiHidden/>
    <w:unhideWhenUsed/>
    <w:rsid w:val="00C51B0E"/>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51B0E"/>
  </w:style>
</w:styles>
</file>

<file path=word/webSettings.xml><?xml version="1.0" encoding="utf-8"?>
<w:webSettings xmlns:r="http://schemas.openxmlformats.org/officeDocument/2006/relationships" xmlns:w="http://schemas.openxmlformats.org/wordprocessingml/2006/main">
  <w:divs>
    <w:div w:id="278533235">
      <w:bodyDiv w:val="1"/>
      <w:marLeft w:val="0"/>
      <w:marRight w:val="0"/>
      <w:marTop w:val="0"/>
      <w:marBottom w:val="0"/>
      <w:divBdr>
        <w:top w:val="none" w:sz="0" w:space="0" w:color="auto"/>
        <w:left w:val="none" w:sz="0" w:space="0" w:color="auto"/>
        <w:bottom w:val="none" w:sz="0" w:space="0" w:color="auto"/>
        <w:right w:val="none" w:sz="0" w:space="0" w:color="auto"/>
      </w:divBdr>
    </w:div>
    <w:div w:id="505706865">
      <w:bodyDiv w:val="1"/>
      <w:marLeft w:val="0"/>
      <w:marRight w:val="0"/>
      <w:marTop w:val="0"/>
      <w:marBottom w:val="0"/>
      <w:divBdr>
        <w:top w:val="none" w:sz="0" w:space="0" w:color="auto"/>
        <w:left w:val="none" w:sz="0" w:space="0" w:color="auto"/>
        <w:bottom w:val="none" w:sz="0" w:space="0" w:color="auto"/>
        <w:right w:val="none" w:sz="0" w:space="0" w:color="auto"/>
      </w:divBdr>
    </w:div>
    <w:div w:id="938490944">
      <w:bodyDiv w:val="1"/>
      <w:marLeft w:val="0"/>
      <w:marRight w:val="0"/>
      <w:marTop w:val="0"/>
      <w:marBottom w:val="0"/>
      <w:divBdr>
        <w:top w:val="none" w:sz="0" w:space="0" w:color="auto"/>
        <w:left w:val="none" w:sz="0" w:space="0" w:color="auto"/>
        <w:bottom w:val="none" w:sz="0" w:space="0" w:color="auto"/>
        <w:right w:val="none" w:sz="0" w:space="0" w:color="auto"/>
      </w:divBdr>
    </w:div>
    <w:div w:id="1348212968">
      <w:bodyDiv w:val="1"/>
      <w:marLeft w:val="0"/>
      <w:marRight w:val="0"/>
      <w:marTop w:val="0"/>
      <w:marBottom w:val="0"/>
      <w:divBdr>
        <w:top w:val="none" w:sz="0" w:space="0" w:color="auto"/>
        <w:left w:val="none" w:sz="0" w:space="0" w:color="auto"/>
        <w:bottom w:val="none" w:sz="0" w:space="0" w:color="auto"/>
        <w:right w:val="none" w:sz="0" w:space="0" w:color="auto"/>
      </w:divBdr>
    </w:div>
    <w:div w:id="1405445347">
      <w:bodyDiv w:val="1"/>
      <w:marLeft w:val="0"/>
      <w:marRight w:val="0"/>
      <w:marTop w:val="0"/>
      <w:marBottom w:val="0"/>
      <w:divBdr>
        <w:top w:val="none" w:sz="0" w:space="0" w:color="auto"/>
        <w:left w:val="none" w:sz="0" w:space="0" w:color="auto"/>
        <w:bottom w:val="none" w:sz="0" w:space="0" w:color="auto"/>
        <w:right w:val="none" w:sz="0" w:space="0" w:color="auto"/>
      </w:divBdr>
    </w:div>
    <w:div w:id="1652295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jlrg.wordpress.com/"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mailto:ijlrgjournal@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ijlrg.wordpress.com/write-for-us/"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875</Words>
  <Characters>4991</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ADITYA</cp:lastModifiedBy>
  <cp:revision>4</cp:revision>
  <dcterms:created xsi:type="dcterms:W3CDTF">2015-03-03T12:28:00Z</dcterms:created>
  <dcterms:modified xsi:type="dcterms:W3CDTF">2015-03-03T12:29:00Z</dcterms:modified>
</cp:coreProperties>
</file>