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B3" w:rsidRPr="000F3B67" w:rsidRDefault="00994CB3" w:rsidP="00994CB3">
      <w:pPr>
        <w:spacing w:line="240" w:lineRule="auto"/>
        <w:ind w:left="-851"/>
        <w:rPr>
          <w:rFonts w:ascii="Benguiat" w:hAnsi="Benguiat"/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-92710</wp:posOffset>
            </wp:positionV>
            <wp:extent cx="1351915" cy="1057275"/>
            <wp:effectExtent l="1905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0572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245110</wp:posOffset>
            </wp:positionV>
            <wp:extent cx="3051175" cy="241236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4123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Benguiat" w:hAnsi="Benguiat"/>
        </w:rPr>
        <w:t xml:space="preserve">                     </w:t>
      </w:r>
      <w:r>
        <w:rPr>
          <w:rFonts w:ascii="Benguiat" w:hAnsi="Benguiat"/>
        </w:rPr>
        <w:tab/>
      </w:r>
      <w:r>
        <w:rPr>
          <w:rFonts w:ascii="Benguiat" w:hAnsi="Benguiat"/>
        </w:rPr>
        <w:tab/>
      </w:r>
      <w:r>
        <w:rPr>
          <w:rFonts w:ascii="Benguiat" w:hAnsi="Benguiat"/>
        </w:rPr>
        <w:tab/>
      </w:r>
      <w:r>
        <w:rPr>
          <w:rFonts w:ascii="Benguiat" w:hAnsi="Benguiat"/>
        </w:rPr>
        <w:tab/>
        <w:t xml:space="preserve">      </w:t>
      </w:r>
      <w:r w:rsidRPr="000F3B67">
        <w:rPr>
          <w:rFonts w:ascii="Benguiat" w:hAnsi="Benguiat"/>
          <w:sz w:val="24"/>
          <w:szCs w:val="24"/>
        </w:rPr>
        <w:t>SASTRA UNIVERSITY</w:t>
      </w:r>
    </w:p>
    <w:p w:rsidR="00994CB3" w:rsidRDefault="00994CB3" w:rsidP="00994CB3">
      <w:pPr>
        <w:spacing w:line="240" w:lineRule="auto"/>
        <w:rPr>
          <w:rFonts w:ascii="Benguiat" w:hAnsi="Benguiat"/>
        </w:rPr>
      </w:pPr>
      <w:r>
        <w:rPr>
          <w:rFonts w:ascii="Benguiat" w:hAnsi="Benguiat"/>
        </w:rPr>
        <w:t xml:space="preserve">                      </w:t>
      </w:r>
      <w:r>
        <w:rPr>
          <w:rFonts w:ascii="Benguiat" w:hAnsi="Benguiat"/>
        </w:rPr>
        <w:tab/>
      </w:r>
      <w:r>
        <w:rPr>
          <w:rFonts w:ascii="Benguiat" w:hAnsi="Benguiat"/>
        </w:rPr>
        <w:tab/>
      </w:r>
      <w:r>
        <w:rPr>
          <w:rFonts w:ascii="Benguiat" w:hAnsi="Benguiat"/>
        </w:rPr>
        <w:tab/>
        <w:t xml:space="preserve"> </w:t>
      </w:r>
      <w:r w:rsidRPr="00B8657B">
        <w:rPr>
          <w:rFonts w:ascii="Benguiat" w:hAnsi="Benguiat"/>
        </w:rPr>
        <w:t>SCHOOL OF LAW</w:t>
      </w:r>
    </w:p>
    <w:p w:rsidR="00994CB3" w:rsidRDefault="00994CB3" w:rsidP="00994CB3">
      <w:pPr>
        <w:spacing w:line="240" w:lineRule="auto"/>
        <w:jc w:val="center"/>
        <w:rPr>
          <w:rFonts w:ascii="Benguiat" w:hAnsi="Benguiat"/>
        </w:rPr>
      </w:pPr>
      <w:r>
        <w:rPr>
          <w:rFonts w:ascii="Benguiat" w:hAnsi="Benguiat"/>
        </w:rPr>
        <w:t xml:space="preserve">        </w:t>
      </w:r>
      <w:r w:rsidRPr="000F3B67">
        <w:rPr>
          <w:rFonts w:ascii="Benguiat" w:hAnsi="Benguiat"/>
        </w:rPr>
        <w:t>THIRUMALAISAMUDRAM, THANJAVUR</w:t>
      </w:r>
      <w:r>
        <w:rPr>
          <w:rFonts w:ascii="Benguiat" w:hAnsi="Benguiat"/>
        </w:rPr>
        <w:t>.</w:t>
      </w:r>
    </w:p>
    <w:p w:rsidR="00994CB3" w:rsidRPr="000F3B67" w:rsidRDefault="00994CB3" w:rsidP="00994CB3">
      <w:pPr>
        <w:spacing w:line="240" w:lineRule="auto"/>
        <w:jc w:val="center"/>
        <w:rPr>
          <w:rFonts w:ascii="Benguiat" w:hAnsi="Benguiat"/>
        </w:rPr>
      </w:pPr>
      <w:r>
        <w:rPr>
          <w:rFonts w:ascii="Benguiat" w:hAnsi="Benguiat"/>
        </w:rPr>
        <w:t>_________________________________________________________</w:t>
      </w:r>
    </w:p>
    <w:p w:rsidR="00994CB3" w:rsidRDefault="00994CB3" w:rsidP="00994CB3">
      <w:pPr>
        <w:jc w:val="center"/>
        <w:rPr>
          <w:rFonts w:asciiTheme="majorHAnsi" w:hAnsiTheme="majorHAnsi"/>
          <w:b/>
          <w:sz w:val="24"/>
          <w:szCs w:val="24"/>
        </w:rPr>
      </w:pPr>
      <w:proofErr w:type="gramStart"/>
      <w:r w:rsidRPr="00994CB3">
        <w:rPr>
          <w:rFonts w:asciiTheme="majorHAnsi" w:hAnsiTheme="majorHAnsi"/>
          <w:b/>
          <w:sz w:val="24"/>
          <w:szCs w:val="24"/>
        </w:rPr>
        <w:t xml:space="preserve">NATIONAL SEMINAR CUM WORKSHOP ON EMERGING TRENDS IN </w:t>
      </w:r>
      <w:r w:rsidRPr="00994CB3">
        <w:rPr>
          <w:rFonts w:asciiTheme="majorHAnsi" w:hAnsiTheme="majorHAnsi"/>
          <w:b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245110</wp:posOffset>
            </wp:positionV>
            <wp:extent cx="3051175" cy="241236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4123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994CB3">
        <w:rPr>
          <w:rFonts w:asciiTheme="majorHAnsi" w:hAnsiTheme="majorHAnsi"/>
          <w:b/>
          <w:sz w:val="24"/>
          <w:szCs w:val="24"/>
        </w:rPr>
        <w:t>INTELLECTUAL PROPERTY LAWS</w:t>
      </w:r>
      <w:r w:rsidRPr="00994CB3">
        <w:rPr>
          <w:rFonts w:asciiTheme="majorHAnsi" w:hAnsiTheme="majorHAnsi"/>
          <w:b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245110</wp:posOffset>
            </wp:positionV>
            <wp:extent cx="3051175" cy="241236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4123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994CB3">
        <w:rPr>
          <w:rFonts w:asciiTheme="majorHAnsi" w:hAnsiTheme="majorHAnsi"/>
          <w:b/>
          <w:sz w:val="24"/>
          <w:szCs w:val="24"/>
        </w:rPr>
        <w:t>, 25.10.2013 – 26.10.2013.</w:t>
      </w:r>
      <w:proofErr w:type="gramEnd"/>
    </w:p>
    <w:p w:rsidR="00994CB3" w:rsidRPr="00994CB3" w:rsidRDefault="00994CB3" w:rsidP="00994CB3">
      <w:pPr>
        <w:jc w:val="center"/>
        <w:rPr>
          <w:rFonts w:asciiTheme="majorHAnsi" w:hAnsiTheme="majorHAnsi"/>
          <w:b/>
          <w:sz w:val="24"/>
          <w:szCs w:val="24"/>
        </w:rPr>
      </w:pPr>
    </w:p>
    <w:p w:rsidR="00B55DD6" w:rsidRPr="00994CB3" w:rsidRDefault="00B55DD6" w:rsidP="00994CB3">
      <w:pPr>
        <w:ind w:firstLine="360"/>
        <w:jc w:val="center"/>
        <w:rPr>
          <w:rFonts w:asciiTheme="majorHAnsi" w:hAnsiTheme="majorHAnsi"/>
          <w:b/>
          <w:sz w:val="28"/>
          <w:szCs w:val="28"/>
        </w:rPr>
      </w:pPr>
      <w:r w:rsidRPr="00994CB3">
        <w:rPr>
          <w:rFonts w:asciiTheme="majorHAnsi" w:hAnsiTheme="majorHAnsi" w:cs="Arial"/>
          <w:b/>
          <w:color w:val="1C1C1C"/>
          <w:spacing w:val="-17"/>
          <w:sz w:val="28"/>
          <w:szCs w:val="28"/>
        </w:rPr>
        <w:t>Guidelines for Submission</w:t>
      </w:r>
    </w:p>
    <w:p w:rsidR="00B8657B" w:rsidRPr="007C5FB2" w:rsidRDefault="00B55DD6" w:rsidP="00757EB7">
      <w:pPr>
        <w:numPr>
          <w:ilvl w:val="0"/>
          <w:numId w:val="1"/>
        </w:numPr>
        <w:spacing w:after="0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B55DD6">
        <w:rPr>
          <w:rFonts w:asciiTheme="majorHAnsi" w:eastAsia="Times New Roman" w:hAnsiTheme="majorHAnsi" w:cs="Arial"/>
          <w:color w:val="000000"/>
          <w:sz w:val="24"/>
          <w:szCs w:val="24"/>
        </w:rPr>
        <w:t>Co-authorship to a maximum of two authors is permitted</w:t>
      </w:r>
      <w:r w:rsidR="00B8657B" w:rsidRPr="007C5FB2">
        <w:rPr>
          <w:rFonts w:asciiTheme="majorHAnsi" w:hAnsiTheme="majorHAnsi"/>
          <w:sz w:val="24"/>
          <w:szCs w:val="24"/>
        </w:rPr>
        <w:t>,</w:t>
      </w:r>
      <w:r w:rsidR="007C5FB2">
        <w:rPr>
          <w:rFonts w:asciiTheme="majorHAnsi" w:hAnsiTheme="majorHAnsi"/>
          <w:sz w:val="24"/>
          <w:szCs w:val="24"/>
        </w:rPr>
        <w:t xml:space="preserve"> however only one ca</w:t>
      </w:r>
      <w:r w:rsidR="007C5FB2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n </w:t>
      </w:r>
      <w:r w:rsidRPr="007C5FB2">
        <w:rPr>
          <w:rFonts w:asciiTheme="majorHAnsi" w:hAnsiTheme="majorHAnsi"/>
          <w:sz w:val="24"/>
          <w:szCs w:val="24"/>
        </w:rPr>
        <w:t>participate and present the paper.</w:t>
      </w:r>
    </w:p>
    <w:p w:rsidR="00383935" w:rsidRPr="007C5FB2" w:rsidRDefault="00383935" w:rsidP="00757EB7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7C5FB2">
        <w:rPr>
          <w:rFonts w:asciiTheme="majorHAnsi" w:hAnsiTheme="majorHAnsi"/>
          <w:sz w:val="24"/>
          <w:szCs w:val="24"/>
        </w:rPr>
        <w:t>Abstract shall not exceed 300 words.</w:t>
      </w:r>
    </w:p>
    <w:p w:rsidR="007C5FB2" w:rsidRPr="007C5FB2" w:rsidRDefault="007C5FB2" w:rsidP="00757EB7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7C5FB2">
        <w:rPr>
          <w:rFonts w:asciiTheme="majorHAnsi" w:eastAsia="Times New Roman" w:hAnsiTheme="majorHAnsi" w:cs="Arial"/>
          <w:color w:val="000000"/>
          <w:sz w:val="24"/>
          <w:szCs w:val="24"/>
        </w:rPr>
        <w:t>The</w:t>
      </w:r>
      <w:r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paper should not be more than 3</w:t>
      </w:r>
      <w:r w:rsidRPr="007C5FB2">
        <w:rPr>
          <w:rFonts w:asciiTheme="majorHAnsi" w:eastAsia="Times New Roman" w:hAnsiTheme="majorHAnsi" w:cs="Arial"/>
          <w:color w:val="000000"/>
          <w:sz w:val="24"/>
          <w:szCs w:val="24"/>
        </w:rPr>
        <w:t>000 words (excluding footnotes).</w:t>
      </w:r>
    </w:p>
    <w:p w:rsidR="007C5FB2" w:rsidRDefault="007C5FB2" w:rsidP="00757EB7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7C5FB2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Footnotes must conform to standard rules of legal citation and must include a description of each authority adequate </w:t>
      </w:r>
      <w:r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enough </w:t>
      </w:r>
      <w:r w:rsidRPr="007C5FB2">
        <w:rPr>
          <w:rFonts w:asciiTheme="majorHAnsi" w:eastAsia="Times New Roman" w:hAnsiTheme="majorHAnsi" w:cs="Arial"/>
          <w:color w:val="000000"/>
          <w:sz w:val="24"/>
          <w:szCs w:val="24"/>
        </w:rPr>
        <w:t>to allow a reasonable reader to identify the authority in a publication.</w:t>
      </w:r>
    </w:p>
    <w:p w:rsidR="00DB216E" w:rsidRPr="00DB216E" w:rsidRDefault="00DB216E" w:rsidP="00DB216E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The soft copy of the final paper shall be mailed to </w:t>
      </w:r>
      <w:hyperlink r:id="rId7" w:history="1">
        <w:r w:rsidRPr="0009104F">
          <w:rPr>
            <w:rStyle w:val="Hyperlink"/>
            <w:rFonts w:asciiTheme="majorHAnsi" w:hAnsiTheme="majorHAnsi" w:cs="Times New Roman"/>
            <w:bCs/>
            <w:sz w:val="24"/>
          </w:rPr>
          <w:t>clec.sol@sastra.ac.in</w:t>
        </w:r>
      </w:hyperlink>
      <w:r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on or before 20.10.2013. The hard copy shall be submitted on the day of registration.</w:t>
      </w:r>
    </w:p>
    <w:p w:rsidR="00757EB7" w:rsidRDefault="007C5FB2" w:rsidP="00757EB7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7C5FB2">
        <w:rPr>
          <w:rFonts w:asciiTheme="majorHAnsi" w:hAnsiTheme="majorHAnsi"/>
          <w:sz w:val="24"/>
          <w:szCs w:val="24"/>
        </w:rPr>
        <w:t>Plagiarism would result in permanent cancellation of the institution in further events organised in SASTRA UNIVERSITY.</w:t>
      </w:r>
    </w:p>
    <w:p w:rsidR="00F551EA" w:rsidRPr="00757EB7" w:rsidRDefault="00F551EA" w:rsidP="00757EB7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757EB7">
        <w:rPr>
          <w:rFonts w:asciiTheme="majorHAnsi" w:hAnsiTheme="majorHAnsi" w:cs="Times New Roman"/>
          <w:bCs/>
          <w:sz w:val="24"/>
        </w:rPr>
        <w:t xml:space="preserve">Soft copy of the duly filled registration form </w:t>
      </w:r>
      <w:r w:rsidR="00757EB7">
        <w:rPr>
          <w:rFonts w:ascii="Times New Roman" w:hAnsi="Times New Roman" w:cs="Times New Roman"/>
          <w:bCs/>
          <w:sz w:val="24"/>
        </w:rPr>
        <w:t xml:space="preserve">and the </w:t>
      </w:r>
      <w:r w:rsidR="00757EB7" w:rsidRPr="005A4AED">
        <w:rPr>
          <w:rFonts w:ascii="Times New Roman" w:hAnsi="Times New Roman" w:cs="Times New Roman"/>
          <w:bCs/>
          <w:sz w:val="24"/>
        </w:rPr>
        <w:t xml:space="preserve">scanned copy of the DD </w:t>
      </w:r>
      <w:r w:rsidRPr="00757EB7">
        <w:rPr>
          <w:rFonts w:asciiTheme="majorHAnsi" w:hAnsiTheme="majorHAnsi" w:cs="Times New Roman"/>
          <w:bCs/>
          <w:sz w:val="24"/>
        </w:rPr>
        <w:t>shall be submitted to clec.sol@</w:t>
      </w:r>
      <w:r w:rsidR="0026690B" w:rsidRPr="00757EB7">
        <w:rPr>
          <w:rFonts w:asciiTheme="majorHAnsi" w:hAnsiTheme="majorHAnsi" w:cs="Times New Roman"/>
          <w:bCs/>
          <w:sz w:val="24"/>
        </w:rPr>
        <w:t>sastra.ac.in</w:t>
      </w:r>
      <w:r w:rsidRPr="00757EB7">
        <w:rPr>
          <w:rFonts w:asciiTheme="majorHAnsi" w:hAnsiTheme="majorHAnsi" w:cs="Times New Roman"/>
          <w:bCs/>
          <w:sz w:val="24"/>
        </w:rPr>
        <w:t xml:space="preserve"> on or b</w:t>
      </w:r>
      <w:r w:rsidR="0026690B" w:rsidRPr="00757EB7">
        <w:rPr>
          <w:rFonts w:asciiTheme="majorHAnsi" w:hAnsiTheme="majorHAnsi" w:cs="Times New Roman"/>
          <w:bCs/>
          <w:sz w:val="24"/>
        </w:rPr>
        <w:t xml:space="preserve">efore </w:t>
      </w:r>
      <w:r w:rsidRPr="00757EB7">
        <w:rPr>
          <w:rFonts w:asciiTheme="majorHAnsi" w:hAnsiTheme="majorHAnsi" w:cs="Times New Roman"/>
          <w:bCs/>
          <w:sz w:val="24"/>
        </w:rPr>
        <w:t>5</w:t>
      </w:r>
      <w:r w:rsidRPr="00757EB7">
        <w:rPr>
          <w:rFonts w:asciiTheme="majorHAnsi" w:hAnsiTheme="majorHAnsi" w:cs="Times New Roman"/>
          <w:bCs/>
          <w:sz w:val="24"/>
          <w:vertAlign w:val="superscript"/>
        </w:rPr>
        <w:t>th</w:t>
      </w:r>
      <w:r w:rsidR="0026690B" w:rsidRPr="00757EB7">
        <w:rPr>
          <w:rFonts w:asciiTheme="majorHAnsi" w:hAnsiTheme="majorHAnsi" w:cs="Times New Roman"/>
          <w:bCs/>
          <w:sz w:val="24"/>
        </w:rPr>
        <w:t xml:space="preserve"> October</w:t>
      </w:r>
      <w:r w:rsidRPr="00757EB7">
        <w:rPr>
          <w:rFonts w:asciiTheme="majorHAnsi" w:hAnsiTheme="majorHAnsi" w:cs="Times New Roman"/>
          <w:bCs/>
          <w:sz w:val="24"/>
        </w:rPr>
        <w:t xml:space="preserve"> 2013. </w:t>
      </w:r>
    </w:p>
    <w:p w:rsidR="00757EB7" w:rsidRPr="00757EB7" w:rsidRDefault="005A4AED" w:rsidP="00757EB7">
      <w:pPr>
        <w:pStyle w:val="ListParagraph"/>
        <w:widowControl w:val="0"/>
        <w:numPr>
          <w:ilvl w:val="0"/>
          <w:numId w:val="1"/>
        </w:numPr>
        <w:ind w:right="13"/>
        <w:jc w:val="both"/>
        <w:rPr>
          <w:rFonts w:ascii="Cambria" w:hAnsi="Cambria"/>
          <w:lang w:val="en-US"/>
        </w:rPr>
      </w:pPr>
      <w:r w:rsidRPr="005A4AED">
        <w:rPr>
          <w:rFonts w:ascii="Cambria" w:hAnsi="Cambria"/>
          <w:lang w:val="en-US"/>
        </w:rPr>
        <w:t xml:space="preserve">Demand draft shall be drawn in favor of “The Registrar” SASTRA UNIVERSITY payable at </w:t>
      </w:r>
      <w:proofErr w:type="spellStart"/>
      <w:r w:rsidRPr="005A4AED">
        <w:rPr>
          <w:rFonts w:ascii="Cambria" w:hAnsi="Cambria"/>
          <w:lang w:val="en-US"/>
        </w:rPr>
        <w:t>Thanjavur</w:t>
      </w:r>
      <w:proofErr w:type="spellEnd"/>
      <w:r w:rsidRPr="005A4AED">
        <w:rPr>
          <w:rFonts w:ascii="Cambria" w:hAnsi="Cambria"/>
          <w:lang w:val="en-US"/>
        </w:rPr>
        <w:t>.</w:t>
      </w:r>
    </w:p>
    <w:p w:rsidR="00757EB7" w:rsidRPr="00757EB7" w:rsidRDefault="005A4AED" w:rsidP="00757EB7">
      <w:pPr>
        <w:pStyle w:val="ListParagraph"/>
        <w:widowControl w:val="0"/>
        <w:numPr>
          <w:ilvl w:val="0"/>
          <w:numId w:val="1"/>
        </w:numPr>
        <w:jc w:val="both"/>
        <w:rPr>
          <w:rFonts w:ascii="Cambria" w:hAnsi="Cambria" w:cs="Cambria"/>
          <w:lang w:val="en-US"/>
        </w:rPr>
      </w:pPr>
      <w:r>
        <w:rPr>
          <w:rFonts w:ascii="Times New Roman" w:hAnsi="Times New Roman" w:cs="Times New Roman"/>
          <w:bCs/>
          <w:sz w:val="24"/>
        </w:rPr>
        <w:t>Participant shall</w:t>
      </w:r>
      <w:r w:rsidRPr="005A4AED">
        <w:rPr>
          <w:rFonts w:ascii="Times New Roman" w:hAnsi="Times New Roman" w:cs="Times New Roman"/>
          <w:bCs/>
          <w:sz w:val="24"/>
        </w:rPr>
        <w:t xml:space="preserve"> submit the original</w:t>
      </w:r>
      <w:r w:rsidR="00757EB7">
        <w:rPr>
          <w:rFonts w:ascii="Times New Roman" w:hAnsi="Times New Roman" w:cs="Times New Roman"/>
          <w:bCs/>
          <w:sz w:val="24"/>
        </w:rPr>
        <w:t xml:space="preserve"> Registration form and the original</w:t>
      </w:r>
      <w:r w:rsidRPr="005A4AED">
        <w:rPr>
          <w:rFonts w:ascii="Times New Roman" w:hAnsi="Times New Roman" w:cs="Times New Roman"/>
          <w:bCs/>
          <w:sz w:val="24"/>
        </w:rPr>
        <w:t xml:space="preserve"> DD at the time of arrival at the venue. </w:t>
      </w:r>
    </w:p>
    <w:p w:rsidR="00757EB7" w:rsidRPr="00757EB7" w:rsidRDefault="005A4AED" w:rsidP="00757EB7">
      <w:pPr>
        <w:pStyle w:val="ListParagraph"/>
        <w:widowControl w:val="0"/>
        <w:numPr>
          <w:ilvl w:val="0"/>
          <w:numId w:val="1"/>
        </w:numPr>
        <w:jc w:val="both"/>
        <w:rPr>
          <w:rFonts w:ascii="Cambria" w:hAnsi="Cambria" w:cs="Cambria"/>
          <w:lang w:val="en-US"/>
        </w:rPr>
      </w:pPr>
      <w:r w:rsidRPr="005A4AED">
        <w:rPr>
          <w:rFonts w:ascii="Times New Roman" w:hAnsi="Times New Roman" w:cs="Times New Roman"/>
          <w:bCs/>
          <w:sz w:val="24"/>
        </w:rPr>
        <w:t>Registration fee is non refundable.</w:t>
      </w:r>
    </w:p>
    <w:p w:rsidR="00F551EA" w:rsidRPr="00757EB7" w:rsidRDefault="005A4AED" w:rsidP="00757EB7">
      <w:pPr>
        <w:pStyle w:val="ListParagraph"/>
        <w:widowControl w:val="0"/>
        <w:numPr>
          <w:ilvl w:val="0"/>
          <w:numId w:val="1"/>
        </w:numPr>
        <w:jc w:val="both"/>
        <w:rPr>
          <w:rFonts w:asciiTheme="majorHAnsi" w:hAnsiTheme="majorHAnsi" w:cs="Cambria"/>
          <w:lang w:val="en-US"/>
        </w:rPr>
      </w:pPr>
      <w:r w:rsidRPr="00757EB7">
        <w:rPr>
          <w:rFonts w:asciiTheme="majorHAnsi" w:hAnsiTheme="majorHAnsi"/>
          <w:lang w:val="en-US"/>
        </w:rPr>
        <w:t> </w:t>
      </w:r>
      <w:r w:rsidR="00757EB7" w:rsidRPr="00757EB7">
        <w:rPr>
          <w:rFonts w:asciiTheme="majorHAnsi" w:hAnsiTheme="majorHAnsi" w:cs="Times New Roman"/>
          <w:bCs/>
          <w:sz w:val="24"/>
        </w:rPr>
        <w:t>Participation is limited to sixteen (16) only.</w:t>
      </w:r>
    </w:p>
    <w:p w:rsidR="007C5FB2" w:rsidRDefault="007C5FB2" w:rsidP="00757EB7">
      <w:pPr>
        <w:pStyle w:val="ListParagraph"/>
        <w:jc w:val="both"/>
        <w:rPr>
          <w:rFonts w:asciiTheme="majorHAnsi" w:hAnsiTheme="majorHAnsi"/>
          <w:sz w:val="24"/>
          <w:szCs w:val="24"/>
        </w:rPr>
      </w:pPr>
    </w:p>
    <w:p w:rsidR="00F1655A" w:rsidRPr="00F1655A" w:rsidRDefault="00757EB7" w:rsidP="00994CB3">
      <w:pPr>
        <w:pStyle w:val="ListParagraph"/>
        <w:ind w:hanging="294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Other </w:t>
      </w:r>
      <w:r w:rsidR="00994CB3">
        <w:rPr>
          <w:rFonts w:asciiTheme="majorHAnsi" w:hAnsiTheme="majorHAnsi"/>
          <w:b/>
          <w:sz w:val="28"/>
          <w:szCs w:val="28"/>
        </w:rPr>
        <w:t>R</w:t>
      </w:r>
      <w:r>
        <w:rPr>
          <w:rFonts w:asciiTheme="majorHAnsi" w:hAnsiTheme="majorHAnsi"/>
          <w:b/>
          <w:sz w:val="28"/>
          <w:szCs w:val="28"/>
        </w:rPr>
        <w:t>u</w:t>
      </w:r>
      <w:r w:rsidR="00994CB3">
        <w:rPr>
          <w:rFonts w:asciiTheme="majorHAnsi" w:hAnsiTheme="majorHAnsi"/>
          <w:b/>
          <w:sz w:val="28"/>
          <w:szCs w:val="28"/>
        </w:rPr>
        <w:t>les</w:t>
      </w:r>
    </w:p>
    <w:p w:rsidR="00B8657B" w:rsidRPr="007C5FB2" w:rsidRDefault="00B8657B" w:rsidP="00757EB7">
      <w:pPr>
        <w:pStyle w:val="ListParagraph"/>
        <w:numPr>
          <w:ilvl w:val="0"/>
          <w:numId w:val="4"/>
        </w:numPr>
        <w:ind w:left="709" w:hanging="425"/>
        <w:jc w:val="both"/>
        <w:rPr>
          <w:rFonts w:asciiTheme="majorHAnsi" w:hAnsiTheme="majorHAnsi"/>
          <w:sz w:val="24"/>
          <w:szCs w:val="24"/>
        </w:rPr>
      </w:pPr>
      <w:r w:rsidRPr="007C5FB2">
        <w:rPr>
          <w:rFonts w:asciiTheme="majorHAnsi" w:hAnsiTheme="majorHAnsi"/>
          <w:sz w:val="24"/>
          <w:szCs w:val="24"/>
        </w:rPr>
        <w:t>Boarding and lodging shall be provided from 3 P.M. on 24.10.2013 to 08 A.M. on 27.10.2013.</w:t>
      </w:r>
    </w:p>
    <w:p w:rsidR="00383935" w:rsidRPr="007C5FB2" w:rsidRDefault="00383935" w:rsidP="00757EB7">
      <w:pPr>
        <w:pStyle w:val="ListParagraph"/>
        <w:numPr>
          <w:ilvl w:val="0"/>
          <w:numId w:val="4"/>
        </w:numPr>
        <w:ind w:left="709" w:hanging="425"/>
        <w:jc w:val="both"/>
        <w:rPr>
          <w:rFonts w:asciiTheme="majorHAnsi" w:hAnsiTheme="majorHAnsi"/>
          <w:sz w:val="24"/>
          <w:szCs w:val="24"/>
        </w:rPr>
      </w:pPr>
      <w:r w:rsidRPr="007C5FB2">
        <w:rPr>
          <w:rFonts w:asciiTheme="majorHAnsi" w:hAnsiTheme="majorHAnsi"/>
          <w:sz w:val="24"/>
          <w:szCs w:val="24"/>
        </w:rPr>
        <w:t xml:space="preserve">No transport will be </w:t>
      </w:r>
      <w:proofErr w:type="gramStart"/>
      <w:r w:rsidRPr="007C5FB2">
        <w:rPr>
          <w:rFonts w:asciiTheme="majorHAnsi" w:hAnsiTheme="majorHAnsi"/>
          <w:sz w:val="24"/>
          <w:szCs w:val="24"/>
        </w:rPr>
        <w:t>provided,</w:t>
      </w:r>
      <w:proofErr w:type="gramEnd"/>
      <w:r w:rsidRPr="007C5FB2">
        <w:rPr>
          <w:rFonts w:asciiTheme="majorHAnsi" w:hAnsiTheme="majorHAnsi"/>
          <w:sz w:val="24"/>
          <w:szCs w:val="24"/>
        </w:rPr>
        <w:t xml:space="preserve"> participants have to reach the venue on their own however the organisers would guide the participants to reach the venue.</w:t>
      </w:r>
    </w:p>
    <w:p w:rsidR="00757EB7" w:rsidRDefault="007C5FB2" w:rsidP="00757EB7">
      <w:pPr>
        <w:pStyle w:val="ListParagraph"/>
        <w:numPr>
          <w:ilvl w:val="0"/>
          <w:numId w:val="4"/>
        </w:numPr>
        <w:ind w:left="709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SASTRA University follows a strict dress code, apart from the event the participants are requested to adhere to that dress code: Men </w:t>
      </w:r>
      <w:r w:rsidR="00757EB7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 xml:space="preserve">western formals, women </w:t>
      </w:r>
      <w:r w:rsidR="00757EB7">
        <w:rPr>
          <w:rFonts w:asciiTheme="majorHAnsi" w:hAnsiTheme="majorHAnsi"/>
          <w:sz w:val="24"/>
          <w:szCs w:val="24"/>
        </w:rPr>
        <w:t xml:space="preserve">- </w:t>
      </w:r>
      <w:proofErr w:type="spellStart"/>
      <w:r>
        <w:rPr>
          <w:rFonts w:asciiTheme="majorHAnsi" w:hAnsiTheme="majorHAnsi"/>
          <w:sz w:val="24"/>
          <w:szCs w:val="24"/>
        </w:rPr>
        <w:t>salvar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kameez</w:t>
      </w:r>
      <w:proofErr w:type="spellEnd"/>
      <w:r>
        <w:rPr>
          <w:rFonts w:asciiTheme="majorHAnsi" w:hAnsiTheme="majorHAnsi"/>
          <w:sz w:val="24"/>
          <w:szCs w:val="24"/>
        </w:rPr>
        <w:t xml:space="preserve">/ </w:t>
      </w:r>
      <w:proofErr w:type="spellStart"/>
      <w:r>
        <w:rPr>
          <w:rFonts w:asciiTheme="majorHAnsi" w:hAnsiTheme="majorHAnsi"/>
          <w:sz w:val="24"/>
          <w:szCs w:val="24"/>
        </w:rPr>
        <w:t>chudidhar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F1655A" w:rsidRPr="00F1655A" w:rsidRDefault="00F1655A" w:rsidP="00F1655A">
      <w:pPr>
        <w:jc w:val="both"/>
        <w:rPr>
          <w:rFonts w:asciiTheme="majorHAnsi" w:hAnsiTheme="majorHAnsi"/>
          <w:sz w:val="24"/>
          <w:szCs w:val="24"/>
        </w:rPr>
      </w:pPr>
    </w:p>
    <w:sectPr w:rsidR="00F1655A" w:rsidRPr="00F1655A" w:rsidSect="00994CB3">
      <w:pgSz w:w="11906" w:h="16838"/>
      <w:pgMar w:top="851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nguiat">
    <w:panose1 w:val="00000000000000000000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601"/>
    <w:multiLevelType w:val="hybridMultilevel"/>
    <w:tmpl w:val="7B004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919F7"/>
    <w:multiLevelType w:val="hybridMultilevel"/>
    <w:tmpl w:val="A81247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E277E"/>
    <w:multiLevelType w:val="multilevel"/>
    <w:tmpl w:val="A4F6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9F28FB"/>
    <w:multiLevelType w:val="hybridMultilevel"/>
    <w:tmpl w:val="A7E6A26E"/>
    <w:lvl w:ilvl="0" w:tplc="B6AA0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3650B6"/>
    <w:multiLevelType w:val="multilevel"/>
    <w:tmpl w:val="34CE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B8657B"/>
    <w:rsid w:val="0026690B"/>
    <w:rsid w:val="00295D55"/>
    <w:rsid w:val="003400FC"/>
    <w:rsid w:val="00383935"/>
    <w:rsid w:val="005A4AED"/>
    <w:rsid w:val="00757EB7"/>
    <w:rsid w:val="007C5FB2"/>
    <w:rsid w:val="00994CB3"/>
    <w:rsid w:val="00B55DD6"/>
    <w:rsid w:val="00B8657B"/>
    <w:rsid w:val="00DB216E"/>
    <w:rsid w:val="00E6338F"/>
    <w:rsid w:val="00F1655A"/>
    <w:rsid w:val="00F5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38F"/>
  </w:style>
  <w:style w:type="paragraph" w:styleId="Heading2">
    <w:name w:val="heading 2"/>
    <w:basedOn w:val="Normal"/>
    <w:link w:val="Heading2Char"/>
    <w:uiPriority w:val="9"/>
    <w:qFormat/>
    <w:rsid w:val="00B55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57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55D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5D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5DD6"/>
  </w:style>
  <w:style w:type="character" w:styleId="Hyperlink">
    <w:name w:val="Hyperlink"/>
    <w:basedOn w:val="DefaultParagraphFont"/>
    <w:uiPriority w:val="99"/>
    <w:unhideWhenUsed/>
    <w:rsid w:val="00B55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c.sol@sastra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GOWTAMAN</dc:creator>
  <cp:keywords/>
  <dc:description/>
  <cp:lastModifiedBy>GOWTAMAN</cp:lastModifiedBy>
  <cp:revision>9</cp:revision>
  <dcterms:created xsi:type="dcterms:W3CDTF">2013-09-20T06:24:00Z</dcterms:created>
  <dcterms:modified xsi:type="dcterms:W3CDTF">2013-09-20T08:08:00Z</dcterms:modified>
</cp:coreProperties>
</file>